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15D439" w14:textId="07297195" w:rsidR="00670319" w:rsidRPr="00670319" w:rsidRDefault="00670319" w:rsidP="00670319">
      <w:pPr>
        <w:widowControl w:val="0"/>
        <w:tabs>
          <w:tab w:val="left" w:pos="6521"/>
        </w:tabs>
        <w:spacing w:after="0"/>
        <w:rPr>
          <w:rFonts w:ascii="Arial" w:hAnsi="Arial"/>
          <w:i/>
          <w:sz w:val="24"/>
          <w:szCs w:val="24"/>
          <w:lang w:val="de-DE"/>
        </w:rPr>
      </w:pPr>
      <w:r w:rsidRPr="00670319">
        <w:rPr>
          <w:rFonts w:ascii="Arial" w:hAnsi="Arial" w:cs="Arial"/>
          <w:b/>
          <w:bCs/>
          <w:sz w:val="24"/>
          <w:szCs w:val="24"/>
          <w:lang w:val="de-DE"/>
        </w:rPr>
        <w:t>3GPP TSG RAN WG1 #10</w:t>
      </w:r>
      <w:r w:rsidR="002C6B15">
        <w:rPr>
          <w:rFonts w:ascii="Arial" w:hAnsi="Arial" w:cs="Arial"/>
          <w:b/>
          <w:bCs/>
          <w:sz w:val="24"/>
          <w:szCs w:val="24"/>
          <w:lang w:val="de-DE"/>
        </w:rPr>
        <w:t>4</w:t>
      </w:r>
      <w:r w:rsidR="00E90C29">
        <w:rPr>
          <w:rFonts w:ascii="Arial" w:hAnsi="Arial" w:cs="Arial"/>
          <w:b/>
          <w:bCs/>
          <w:sz w:val="24"/>
          <w:szCs w:val="24"/>
          <w:lang w:val="de-DE"/>
        </w:rPr>
        <w:t>-e</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w:t>
      </w:r>
      <w:r w:rsidR="002C6B15">
        <w:rPr>
          <w:rFonts w:ascii="Arial" w:hAnsi="Arial"/>
          <w:b/>
          <w:sz w:val="24"/>
          <w:szCs w:val="24"/>
          <w:lang w:val="de-DE"/>
        </w:rPr>
        <w:t>1</w:t>
      </w:r>
      <w:r w:rsidRPr="00670319">
        <w:rPr>
          <w:rFonts w:ascii="Arial" w:hAnsi="Arial"/>
          <w:b/>
          <w:sz w:val="24"/>
          <w:szCs w:val="24"/>
          <w:lang w:val="de-DE"/>
        </w:rPr>
        <w:t>0</w:t>
      </w:r>
      <w:r w:rsidR="00E2404C">
        <w:rPr>
          <w:rFonts w:ascii="Arial" w:eastAsia="Malgun Gothic" w:hAnsi="Arial"/>
          <w:b/>
          <w:sz w:val="24"/>
          <w:szCs w:val="24"/>
          <w:lang w:val="de-DE" w:eastAsia="ko-KR"/>
        </w:rPr>
        <w:t>1202</w:t>
      </w:r>
    </w:p>
    <w:p w14:paraId="526E086F" w14:textId="41855498" w:rsidR="001159D8" w:rsidRPr="0090404B" w:rsidRDefault="001159D8" w:rsidP="001159D8">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sidR="002C6B15">
        <w:rPr>
          <w:rFonts w:cs="Arial"/>
          <w:noProof w:val="0"/>
          <w:sz w:val="24"/>
          <w:szCs w:val="24"/>
          <w:lang w:val="en-US"/>
        </w:rPr>
        <w:t>January</w:t>
      </w:r>
      <w:r w:rsidRPr="00670319">
        <w:rPr>
          <w:rFonts w:cs="Arial"/>
          <w:noProof w:val="0"/>
          <w:sz w:val="24"/>
          <w:szCs w:val="24"/>
          <w:lang w:val="en-US"/>
        </w:rPr>
        <w:t xml:space="preserve"> </w:t>
      </w:r>
      <w:r w:rsidR="002D63E6">
        <w:rPr>
          <w:rFonts w:cs="Arial"/>
          <w:noProof w:val="0"/>
          <w:sz w:val="24"/>
          <w:szCs w:val="24"/>
          <w:lang w:val="en-US"/>
        </w:rPr>
        <w:t>2</w:t>
      </w:r>
      <w:r w:rsidR="002C6B15">
        <w:rPr>
          <w:rFonts w:cs="Arial"/>
          <w:noProof w:val="0"/>
          <w:sz w:val="24"/>
          <w:szCs w:val="24"/>
          <w:lang w:val="en-US"/>
        </w:rPr>
        <w:t>5</w:t>
      </w:r>
      <w:r w:rsidR="004A03B3" w:rsidRPr="004A03B3">
        <w:rPr>
          <w:rFonts w:cs="Arial"/>
          <w:noProof w:val="0"/>
          <w:sz w:val="24"/>
          <w:szCs w:val="24"/>
          <w:vertAlign w:val="superscript"/>
          <w:lang w:val="en-US"/>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w:t>
      </w:r>
      <w:r>
        <w:rPr>
          <w:rFonts w:cs="Arial"/>
          <w:noProof w:val="0"/>
          <w:sz w:val="24"/>
          <w:szCs w:val="24"/>
          <w:lang w:val="en-US"/>
        </w:rPr>
        <w:t xml:space="preserve"> </w:t>
      </w:r>
      <w:r w:rsidR="002C6B15">
        <w:rPr>
          <w:rFonts w:cs="Arial"/>
          <w:noProof w:val="0"/>
          <w:sz w:val="24"/>
          <w:szCs w:val="24"/>
          <w:lang w:val="en-US"/>
        </w:rPr>
        <w:t>February</w:t>
      </w:r>
      <w:r w:rsidR="002D63E6">
        <w:rPr>
          <w:rFonts w:cs="Arial"/>
          <w:noProof w:val="0"/>
          <w:sz w:val="24"/>
          <w:szCs w:val="24"/>
          <w:lang w:val="en-US"/>
        </w:rPr>
        <w:t xml:space="preserve"> </w:t>
      </w:r>
      <w:r w:rsidR="002C6B15">
        <w:rPr>
          <w:rFonts w:cs="Arial"/>
          <w:noProof w:val="0"/>
          <w:sz w:val="24"/>
          <w:szCs w:val="24"/>
          <w:lang w:val="en-US"/>
        </w:rPr>
        <w:t>5</w:t>
      </w:r>
      <w:r w:rsidR="004A03B3" w:rsidRPr="004A03B3">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w:t>
      </w:r>
      <w:r w:rsidR="00845B00">
        <w:rPr>
          <w:rFonts w:cs="Arial"/>
          <w:bCs/>
          <w:sz w:val="24"/>
          <w:szCs w:val="24"/>
        </w:rPr>
        <w:t>1</w:t>
      </w:r>
    </w:p>
    <w:p w14:paraId="30799616" w14:textId="5DA0DE9B" w:rsidR="00B06DA8" w:rsidRPr="001F3166" w:rsidRDefault="00B06DA8" w:rsidP="00B06DA8">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0" w:name="Source"/>
      <w:bookmarkEnd w:id="0"/>
      <w:r w:rsidR="002A76CB">
        <w:rPr>
          <w:rFonts w:ascii="Arial" w:eastAsia="Malgun Gothic" w:hAnsi="Arial"/>
          <w:sz w:val="24"/>
          <w:szCs w:val="24"/>
          <w:lang w:eastAsia="ko-KR"/>
        </w:rPr>
        <w:t>8</w:t>
      </w:r>
      <w:r w:rsidR="00E050A3">
        <w:rPr>
          <w:rFonts w:ascii="Arial" w:eastAsia="Malgun Gothic" w:hAnsi="Arial"/>
          <w:sz w:val="24"/>
          <w:szCs w:val="24"/>
          <w:lang w:eastAsia="ko-KR"/>
        </w:rPr>
        <w:t>.</w:t>
      </w:r>
      <w:r w:rsidR="002A76CB">
        <w:rPr>
          <w:rFonts w:ascii="Arial" w:eastAsia="Malgun Gothic" w:hAnsi="Arial"/>
          <w:sz w:val="24"/>
          <w:szCs w:val="24"/>
          <w:lang w:eastAsia="ko-KR"/>
        </w:rPr>
        <w:t>3</w:t>
      </w:r>
      <w:r w:rsidR="00E050A3">
        <w:rPr>
          <w:rFonts w:ascii="Arial" w:eastAsia="Malgun Gothic" w:hAnsi="Arial"/>
          <w:sz w:val="24"/>
          <w:szCs w:val="24"/>
          <w:lang w:eastAsia="ko-KR"/>
        </w:rPr>
        <w:t>.</w:t>
      </w:r>
      <w:r w:rsidR="002A76CB">
        <w:rPr>
          <w:rFonts w:ascii="Arial" w:eastAsia="Malgun Gothic" w:hAnsi="Arial"/>
          <w:sz w:val="24"/>
          <w:szCs w:val="24"/>
          <w:lang w:eastAsia="ko-KR"/>
        </w:rPr>
        <w:t>1</w:t>
      </w:r>
      <w:r w:rsidR="00E050A3">
        <w:rPr>
          <w:rFonts w:ascii="Arial" w:eastAsia="Malgun Gothic" w:hAnsi="Arial"/>
          <w:sz w:val="24"/>
          <w:szCs w:val="24"/>
          <w:lang w:eastAsia="ko-KR"/>
        </w:rPr>
        <w:t>.2</w:t>
      </w:r>
    </w:p>
    <w:p w14:paraId="437F89FB" w14:textId="77777777" w:rsidR="00B06DA8" w:rsidRPr="001F3166" w:rsidRDefault="00B06DA8" w:rsidP="00B06DA8">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p w14:paraId="0EDD40AC" w14:textId="7DDDF6E4" w:rsidR="00B06DA8" w:rsidRPr="0061302B" w:rsidRDefault="00B06DA8" w:rsidP="00B06DA8">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006F1278">
        <w:rPr>
          <w:rFonts w:ascii="Arial" w:hAnsi="Arial" w:cs="Arial"/>
          <w:sz w:val="24"/>
          <w:szCs w:val="24"/>
        </w:rPr>
        <w:t>Improving MCS Selection for</w:t>
      </w:r>
      <w:r w:rsidR="002A76CB">
        <w:rPr>
          <w:rFonts w:ascii="Arial" w:hAnsi="Arial" w:cs="Arial"/>
          <w:sz w:val="24"/>
          <w:szCs w:val="24"/>
        </w:rPr>
        <w:t xml:space="preserve"> URLLC</w:t>
      </w:r>
    </w:p>
    <w:p w14:paraId="5906BBD5" w14:textId="77777777" w:rsidR="00B06DA8" w:rsidRPr="001F3166" w:rsidRDefault="00B06DA8" w:rsidP="00B06DA8">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1" w:name="DocumentFor"/>
      <w:bookmarkEnd w:id="1"/>
      <w:r w:rsidRPr="001F3166">
        <w:rPr>
          <w:rFonts w:ascii="Arial" w:eastAsia="Batang" w:hAnsi="Arial"/>
          <w:sz w:val="24"/>
          <w:lang w:eastAsia="ko-KR"/>
        </w:rPr>
        <w:t>Discussion and Decision</w:t>
      </w:r>
    </w:p>
    <w:p w14:paraId="7260C0CE" w14:textId="77777777" w:rsidR="00B06DA8" w:rsidRPr="00866D25" w:rsidRDefault="00B06DA8" w:rsidP="00B06DA8">
      <w:pPr>
        <w:pStyle w:val="Heading1"/>
        <w:spacing w:before="360" w:after="60"/>
        <w:rPr>
          <w:lang w:val="en-US" w:eastAsia="ko-KR"/>
        </w:rPr>
      </w:pPr>
      <w:r w:rsidRPr="006A074A">
        <w:rPr>
          <w:lang w:val="en-US" w:eastAsia="ko-KR"/>
        </w:rPr>
        <w:t>Introduction</w:t>
      </w:r>
    </w:p>
    <w:p w14:paraId="0FCC2757" w14:textId="08434F16" w:rsidR="00E6423E" w:rsidRDefault="00E6423E" w:rsidP="00E6423E">
      <w:pPr>
        <w:spacing w:after="0"/>
        <w:jc w:val="both"/>
        <w:rPr>
          <w:bCs/>
        </w:rPr>
      </w:pPr>
      <w:r>
        <w:rPr>
          <w:bCs/>
        </w:rPr>
        <w:t>CSI feedback enhancements were discussed in RAN1#10</w:t>
      </w:r>
      <w:r w:rsidR="00A01C7A">
        <w:rPr>
          <w:bCs/>
        </w:rPr>
        <w:t>3</w:t>
      </w:r>
      <w:r>
        <w:rPr>
          <w:bCs/>
        </w:rPr>
        <w:t>-e</w:t>
      </w:r>
      <w:r w:rsidR="00AA7605">
        <w:rPr>
          <w:bCs/>
        </w:rPr>
        <w:t>.</w:t>
      </w:r>
      <w:r>
        <w:rPr>
          <w:bCs/>
        </w:rPr>
        <w:t xml:space="preserve"> </w:t>
      </w:r>
      <w:r w:rsidR="00AA7605">
        <w:rPr>
          <w:bCs/>
        </w:rPr>
        <w:t>T</w:t>
      </w:r>
      <w:r>
        <w:rPr>
          <w:bCs/>
        </w:rPr>
        <w:t xml:space="preserve">he following were identified for further consideration. </w:t>
      </w:r>
    </w:p>
    <w:p w14:paraId="737450DF" w14:textId="77777777" w:rsidR="00E6423E" w:rsidRDefault="00E6423E" w:rsidP="00E6423E">
      <w:pPr>
        <w:spacing w:after="0"/>
        <w:rPr>
          <w:color w:val="000000"/>
          <w:highlight w:val="green"/>
          <w:shd w:val="clear" w:color="auto" w:fill="00FFFF"/>
        </w:rPr>
      </w:pPr>
    </w:p>
    <w:p w14:paraId="571FC0AC" w14:textId="1FBB673D" w:rsidR="00E6423E" w:rsidRPr="00624453" w:rsidRDefault="00E6423E" w:rsidP="00E6423E">
      <w:pPr>
        <w:spacing w:after="60"/>
        <w:rPr>
          <w:color w:val="000000"/>
          <w:highlight w:val="green"/>
        </w:rPr>
      </w:pPr>
      <w:r w:rsidRPr="00624453">
        <w:rPr>
          <w:color w:val="000000"/>
          <w:highlight w:val="green"/>
          <w:shd w:val="clear" w:color="auto" w:fill="00FFFF"/>
        </w:rPr>
        <w:t>Agreements:</w:t>
      </w:r>
    </w:p>
    <w:p w14:paraId="49924AB9" w14:textId="77777777" w:rsidR="00691EE5" w:rsidRPr="00141B3D" w:rsidRDefault="00691EE5" w:rsidP="001B39DF">
      <w:pPr>
        <w:spacing w:after="60"/>
        <w:jc w:val="both"/>
        <w:rPr>
          <w:rFonts w:ascii="Gulim" w:eastAsia="Gulim" w:hAnsi="Gulim"/>
          <w:color w:val="000000"/>
        </w:rPr>
      </w:pPr>
      <w:r w:rsidRPr="00141B3D">
        <w:rPr>
          <w:color w:val="000000"/>
        </w:rPr>
        <w:t>For Case-1 New reporting, the following candidate schemes have been identified to address the fast interference change over time. Continue studying with focus on the identified schemes below for further study and evaluation.</w:t>
      </w:r>
    </w:p>
    <w:p w14:paraId="0C496816" w14:textId="77777777" w:rsidR="00691EE5" w:rsidRPr="001B39DF" w:rsidRDefault="00691EE5" w:rsidP="00D307A8">
      <w:pPr>
        <w:numPr>
          <w:ilvl w:val="0"/>
          <w:numId w:val="33"/>
        </w:numPr>
        <w:spacing w:after="60"/>
        <w:jc w:val="both"/>
        <w:rPr>
          <w:rFonts w:ascii="Gulim" w:eastAsia="Gulim" w:hAnsi="Gulim"/>
          <w:color w:val="000000"/>
        </w:rPr>
      </w:pPr>
      <w:r w:rsidRPr="00141B3D">
        <w:rPr>
          <w:color w:val="000000"/>
        </w:rPr>
        <w:t xml:space="preserve">Scheme 1a: </w:t>
      </w:r>
      <w:r w:rsidRPr="001B39DF">
        <w:rPr>
          <w:color w:val="000000"/>
        </w:rPr>
        <w:t>New reporting quantity based on CQI/SINR statistics, e.g.,</w:t>
      </w:r>
    </w:p>
    <w:p w14:paraId="772AD567" w14:textId="53EDD224" w:rsidR="00691EE5" w:rsidRPr="001B39DF" w:rsidRDefault="00691EE5" w:rsidP="00D307A8">
      <w:pPr>
        <w:numPr>
          <w:ilvl w:val="1"/>
          <w:numId w:val="34"/>
        </w:numPr>
        <w:spacing w:after="60"/>
        <w:jc w:val="both"/>
        <w:rPr>
          <w:rFonts w:ascii="Gulim" w:eastAsia="Gulim" w:hAnsi="Gulim"/>
          <w:color w:val="000000"/>
        </w:rPr>
      </w:pPr>
      <w:r w:rsidRPr="001B39DF">
        <w:rPr>
          <w:color w:val="000000"/>
        </w:rPr>
        <w:t>CQI/SINR statistics (e.g., mean, variance, etc.)</w:t>
      </w:r>
    </w:p>
    <w:p w14:paraId="4149C036" w14:textId="45A5D0A5" w:rsidR="00691EE5" w:rsidRPr="001B39DF" w:rsidRDefault="00691EE5" w:rsidP="00D307A8">
      <w:pPr>
        <w:numPr>
          <w:ilvl w:val="1"/>
          <w:numId w:val="34"/>
        </w:numPr>
        <w:spacing w:after="60"/>
        <w:jc w:val="both"/>
        <w:rPr>
          <w:rFonts w:ascii="Gulim" w:eastAsia="Gulim" w:hAnsi="Gulim"/>
          <w:color w:val="000000"/>
        </w:rPr>
      </w:pPr>
      <w:r w:rsidRPr="001B39DF">
        <w:rPr>
          <w:color w:val="000000"/>
        </w:rPr>
        <w:t>CSI prediction</w:t>
      </w:r>
      <w:r w:rsidR="00E07C13" w:rsidRPr="001B39DF">
        <w:rPr>
          <w:color w:val="000000"/>
        </w:rPr>
        <w:t xml:space="preserve"> </w:t>
      </w:r>
    </w:p>
    <w:p w14:paraId="455FB1C2" w14:textId="77777777" w:rsidR="00691EE5" w:rsidRPr="001B39DF" w:rsidRDefault="00691EE5" w:rsidP="00D307A8">
      <w:pPr>
        <w:numPr>
          <w:ilvl w:val="0"/>
          <w:numId w:val="35"/>
        </w:numPr>
        <w:spacing w:after="60"/>
        <w:jc w:val="both"/>
        <w:rPr>
          <w:rFonts w:ascii="Gulim" w:eastAsia="Gulim" w:hAnsi="Gulim"/>
          <w:color w:val="000000"/>
        </w:rPr>
      </w:pPr>
      <w:r w:rsidRPr="001B39DF">
        <w:rPr>
          <w:color w:val="000000"/>
        </w:rPr>
        <w:t xml:space="preserve">Scheme 1b: New reporting quantity of interference statistics (e.g., mean, </w:t>
      </w:r>
      <w:r w:rsidRPr="001B39DF">
        <w:t>variance, interference covariance matrix, etc.)</w:t>
      </w:r>
    </w:p>
    <w:p w14:paraId="033326AA" w14:textId="77777777" w:rsidR="00691EE5" w:rsidRPr="001B39DF" w:rsidRDefault="00691EE5" w:rsidP="00D307A8">
      <w:pPr>
        <w:numPr>
          <w:ilvl w:val="0"/>
          <w:numId w:val="35"/>
        </w:numPr>
        <w:spacing w:after="60"/>
        <w:jc w:val="both"/>
        <w:rPr>
          <w:rFonts w:ascii="Gulim" w:eastAsia="Gulim" w:hAnsi="Gulim"/>
          <w:color w:val="000000"/>
        </w:rPr>
      </w:pPr>
      <w:r w:rsidRPr="001B39DF">
        <w:rPr>
          <w:color w:val="000000"/>
        </w:rPr>
        <w:t>Scheme 1c: New reporting quantity based on modifying existing reporting format, e.g.,</w:t>
      </w:r>
    </w:p>
    <w:p w14:paraId="5C5EEA4C" w14:textId="77777777" w:rsidR="00691EE5" w:rsidRPr="001B39DF" w:rsidRDefault="00691EE5" w:rsidP="00D307A8">
      <w:pPr>
        <w:numPr>
          <w:ilvl w:val="1"/>
          <w:numId w:val="36"/>
        </w:numPr>
        <w:spacing w:after="60"/>
        <w:jc w:val="both"/>
        <w:rPr>
          <w:rFonts w:ascii="Gulim" w:eastAsia="Gulim" w:hAnsi="Gulim"/>
          <w:color w:val="000000"/>
        </w:rPr>
      </w:pPr>
      <w:r w:rsidRPr="001B39DF">
        <w:rPr>
          <w:color w:val="000000"/>
        </w:rPr>
        <w:t xml:space="preserve">CQI reporting considering the worst </w:t>
      </w:r>
      <w:proofErr w:type="spellStart"/>
      <w:r w:rsidRPr="001B39DF">
        <w:rPr>
          <w:color w:val="000000"/>
        </w:rPr>
        <w:t>subbands</w:t>
      </w:r>
      <w:proofErr w:type="spellEnd"/>
    </w:p>
    <w:p w14:paraId="404F5BB3" w14:textId="7DE938DF" w:rsidR="00691EE5" w:rsidRPr="001B39DF" w:rsidRDefault="00691EE5" w:rsidP="00D307A8">
      <w:pPr>
        <w:numPr>
          <w:ilvl w:val="1"/>
          <w:numId w:val="36"/>
        </w:numPr>
        <w:spacing w:after="60"/>
        <w:jc w:val="both"/>
        <w:rPr>
          <w:rFonts w:ascii="Gulim" w:eastAsia="Gulim" w:hAnsi="Gulim"/>
          <w:color w:val="000000"/>
        </w:rPr>
      </w:pPr>
      <w:proofErr w:type="spellStart"/>
      <w:r w:rsidRPr="001B39DF">
        <w:rPr>
          <w:color w:val="000000"/>
        </w:rPr>
        <w:t>Subband</w:t>
      </w:r>
      <w:proofErr w:type="spellEnd"/>
      <w:r w:rsidRPr="001B39DF">
        <w:rPr>
          <w:color w:val="000000"/>
        </w:rPr>
        <w:t xml:space="preserve"> CQI granularity enhancement</w:t>
      </w:r>
    </w:p>
    <w:p w14:paraId="3F7DB6B2" w14:textId="77777777" w:rsidR="00691EE5" w:rsidRPr="001B39DF" w:rsidRDefault="00691EE5" w:rsidP="00D307A8">
      <w:pPr>
        <w:numPr>
          <w:ilvl w:val="0"/>
          <w:numId w:val="37"/>
        </w:numPr>
        <w:spacing w:after="60"/>
        <w:jc w:val="both"/>
        <w:rPr>
          <w:rFonts w:ascii="Gulim" w:eastAsia="Gulim" w:hAnsi="Gulim"/>
          <w:color w:val="000000"/>
        </w:rPr>
      </w:pPr>
      <w:r w:rsidRPr="001B39DF">
        <w:rPr>
          <w:color w:val="000000"/>
        </w:rPr>
        <w:t>Scheme 1d: New reporting quantity related to CSI expiration time</w:t>
      </w:r>
    </w:p>
    <w:p w14:paraId="54D6AE3E" w14:textId="77777777" w:rsidR="00691EE5" w:rsidRPr="001B39DF" w:rsidRDefault="00691EE5" w:rsidP="00D307A8">
      <w:pPr>
        <w:numPr>
          <w:ilvl w:val="0"/>
          <w:numId w:val="37"/>
        </w:numPr>
        <w:spacing w:after="60"/>
        <w:jc w:val="both"/>
        <w:rPr>
          <w:rFonts w:ascii="Gulim" w:eastAsia="Gulim" w:hAnsi="Gulim"/>
          <w:color w:val="000000"/>
        </w:rPr>
      </w:pPr>
      <w:r w:rsidRPr="001B39DF">
        <w:rPr>
          <w:color w:val="000000"/>
        </w:rPr>
        <w:t>Scheme 1e: New reporting quantity with partial information update, e.g.,</w:t>
      </w:r>
    </w:p>
    <w:p w14:paraId="4AE769B9" w14:textId="54187EF9" w:rsidR="00691EE5" w:rsidRPr="001B39DF" w:rsidRDefault="00691EE5" w:rsidP="00D307A8">
      <w:pPr>
        <w:numPr>
          <w:ilvl w:val="1"/>
          <w:numId w:val="38"/>
        </w:numPr>
        <w:spacing w:after="0"/>
        <w:jc w:val="both"/>
        <w:rPr>
          <w:rFonts w:ascii="Gulim" w:eastAsia="Gulim" w:hAnsi="Gulim"/>
          <w:color w:val="000000"/>
        </w:rPr>
      </w:pPr>
      <w:r w:rsidRPr="001B39DF">
        <w:rPr>
          <w:color w:val="000000"/>
        </w:rPr>
        <w:t>CSI reporting with interference update only</w:t>
      </w:r>
    </w:p>
    <w:p w14:paraId="494BE850" w14:textId="77777777" w:rsidR="00E6423E" w:rsidRDefault="00E6423E" w:rsidP="00D307A8">
      <w:pPr>
        <w:spacing w:after="0"/>
        <w:ind w:right="3"/>
        <w:jc w:val="both"/>
        <w:rPr>
          <w:bCs/>
        </w:rPr>
      </w:pPr>
    </w:p>
    <w:p w14:paraId="41386DAB" w14:textId="0E8D3336" w:rsidR="002A76CB" w:rsidRDefault="00B06DA8" w:rsidP="00D307A8">
      <w:pPr>
        <w:spacing w:after="0"/>
        <w:ind w:right="3"/>
        <w:jc w:val="both"/>
        <w:rPr>
          <w:bCs/>
        </w:rPr>
      </w:pPr>
      <w:r>
        <w:rPr>
          <w:bCs/>
        </w:rPr>
        <w:t xml:space="preserve">This contribution </w:t>
      </w:r>
      <w:r w:rsidR="001C0D21">
        <w:rPr>
          <w:bCs/>
        </w:rPr>
        <w:t xml:space="preserve">considers </w:t>
      </w:r>
      <w:r w:rsidR="00E6423E">
        <w:rPr>
          <w:bCs/>
        </w:rPr>
        <w:t xml:space="preserve">the above </w:t>
      </w:r>
      <w:r w:rsidR="00550769">
        <w:rPr>
          <w:bCs/>
        </w:rPr>
        <w:t>new reporting quantities</w:t>
      </w:r>
      <w:r w:rsidR="002A76CB">
        <w:rPr>
          <w:bCs/>
        </w:rPr>
        <w:t xml:space="preserve"> for URLLC. </w:t>
      </w:r>
    </w:p>
    <w:p w14:paraId="731EE27F" w14:textId="302D9C87" w:rsidR="00B06DA8" w:rsidRDefault="00B06DA8" w:rsidP="00B06DA8">
      <w:pPr>
        <w:spacing w:after="0"/>
        <w:ind w:right="3"/>
        <w:jc w:val="both"/>
      </w:pPr>
    </w:p>
    <w:p w14:paraId="60DABD0F" w14:textId="77777777" w:rsidR="00D377EB" w:rsidRDefault="00D377EB" w:rsidP="00B06DA8">
      <w:pPr>
        <w:spacing w:after="0"/>
        <w:ind w:right="3"/>
        <w:jc w:val="both"/>
      </w:pPr>
    </w:p>
    <w:p w14:paraId="02E42258" w14:textId="40770E78" w:rsidR="00B06DA8" w:rsidRDefault="00A143D5" w:rsidP="00B06DA8">
      <w:pPr>
        <w:pStyle w:val="Heading1"/>
        <w:spacing w:before="0" w:after="60"/>
        <w:rPr>
          <w:rFonts w:eastAsia="SimSun"/>
          <w:szCs w:val="36"/>
          <w:lang w:val="en-US" w:eastAsia="zh-CN"/>
        </w:rPr>
      </w:pPr>
      <w:r>
        <w:rPr>
          <w:rFonts w:eastAsia="SimSun"/>
          <w:szCs w:val="36"/>
          <w:lang w:val="en-US" w:eastAsia="zh-CN"/>
        </w:rPr>
        <w:t>New reporting quantities</w:t>
      </w:r>
      <w:r w:rsidR="002A76CB">
        <w:rPr>
          <w:rFonts w:eastAsia="SimSun"/>
          <w:szCs w:val="36"/>
          <w:lang w:val="en-US" w:eastAsia="zh-CN"/>
        </w:rPr>
        <w:t xml:space="preserve"> </w:t>
      </w:r>
      <w:r>
        <w:rPr>
          <w:rFonts w:eastAsia="SimSun"/>
          <w:szCs w:val="36"/>
          <w:lang w:val="en-US" w:eastAsia="zh-CN"/>
        </w:rPr>
        <w:t>for MCS selection</w:t>
      </w:r>
    </w:p>
    <w:p w14:paraId="4BFBD90E" w14:textId="1A1CB322" w:rsidR="009F62C9" w:rsidRDefault="00A143D5" w:rsidP="00293947">
      <w:pPr>
        <w:spacing w:after="0"/>
        <w:jc w:val="both"/>
        <w:rPr>
          <w:rFonts w:cs="Arial"/>
          <w:kern w:val="2"/>
          <w:lang w:eastAsia="ja-JP"/>
        </w:rPr>
      </w:pPr>
      <w:r w:rsidRPr="00A143D5">
        <w:rPr>
          <w:rFonts w:cs="Arial"/>
          <w:kern w:val="2"/>
          <w:lang w:eastAsia="ja-JP"/>
        </w:rPr>
        <w:t xml:space="preserve">New </w:t>
      </w:r>
      <w:r>
        <w:rPr>
          <w:rFonts w:cs="Arial"/>
          <w:kern w:val="2"/>
          <w:lang w:eastAsia="ja-JP"/>
        </w:rPr>
        <w:t>reporting quantities can be broadly classified as ones providing interference information, such as Schemes 1b and 1e, ones provid</w:t>
      </w:r>
      <w:r w:rsidR="0059118F">
        <w:rPr>
          <w:rFonts w:cs="Arial"/>
          <w:kern w:val="2"/>
          <w:lang w:eastAsia="ja-JP"/>
        </w:rPr>
        <w:t>ing</w:t>
      </w:r>
      <w:r>
        <w:rPr>
          <w:rFonts w:cs="Arial"/>
          <w:kern w:val="2"/>
          <w:lang w:eastAsia="ja-JP"/>
        </w:rPr>
        <w:t xml:space="preserve"> CQI/SINR statistics </w:t>
      </w:r>
      <w:r w:rsidR="002E62F1">
        <w:rPr>
          <w:rFonts w:cs="Arial"/>
          <w:kern w:val="2"/>
          <w:lang w:eastAsia="ja-JP"/>
        </w:rPr>
        <w:t>such as scheme 1a</w:t>
      </w:r>
      <w:r>
        <w:rPr>
          <w:rFonts w:cs="Arial"/>
          <w:kern w:val="2"/>
          <w:lang w:eastAsia="ja-JP"/>
        </w:rPr>
        <w:t>, and ones introduc</w:t>
      </w:r>
      <w:r w:rsidR="0059118F">
        <w:rPr>
          <w:rFonts w:cs="Arial"/>
          <w:kern w:val="2"/>
          <w:lang w:eastAsia="ja-JP"/>
        </w:rPr>
        <w:t>ing</w:t>
      </w:r>
      <w:r>
        <w:rPr>
          <w:rFonts w:cs="Arial"/>
          <w:kern w:val="2"/>
          <w:lang w:eastAsia="ja-JP"/>
        </w:rPr>
        <w:t xml:space="preserve"> new reporting metrics</w:t>
      </w:r>
      <w:r w:rsidR="002E62F1">
        <w:rPr>
          <w:rFonts w:cs="Arial"/>
          <w:kern w:val="2"/>
          <w:lang w:eastAsia="ja-JP"/>
        </w:rPr>
        <w:t xml:space="preserve"> or triggers such as Schemes 1c and 1d</w:t>
      </w:r>
      <w:r>
        <w:rPr>
          <w:rFonts w:cs="Arial"/>
          <w:kern w:val="2"/>
          <w:lang w:eastAsia="ja-JP"/>
        </w:rPr>
        <w:t xml:space="preserve">. </w:t>
      </w:r>
    </w:p>
    <w:p w14:paraId="28682AA8" w14:textId="7884EE51" w:rsidR="009F62C9" w:rsidRDefault="009F62C9" w:rsidP="00293947">
      <w:pPr>
        <w:spacing w:after="0"/>
        <w:jc w:val="both"/>
        <w:rPr>
          <w:rFonts w:cs="Arial"/>
          <w:kern w:val="2"/>
          <w:lang w:eastAsia="ja-JP"/>
        </w:rPr>
      </w:pPr>
    </w:p>
    <w:p w14:paraId="1EB7A385" w14:textId="387D305C" w:rsidR="00AA7605" w:rsidRPr="00AA7605" w:rsidRDefault="00AA7605" w:rsidP="00AA7605">
      <w:pPr>
        <w:spacing w:after="60"/>
        <w:jc w:val="both"/>
        <w:rPr>
          <w:rFonts w:cs="Arial"/>
          <w:b/>
          <w:bCs/>
          <w:kern w:val="2"/>
          <w:u w:val="single"/>
          <w:lang w:eastAsia="ja-JP"/>
        </w:rPr>
      </w:pPr>
      <w:r w:rsidRPr="00AA7605">
        <w:rPr>
          <w:rFonts w:cs="Arial"/>
          <w:b/>
          <w:bCs/>
          <w:kern w:val="2"/>
          <w:u w:val="single"/>
          <w:lang w:eastAsia="ja-JP"/>
        </w:rPr>
        <w:t>Rel-16 mechanisms</w:t>
      </w:r>
    </w:p>
    <w:p w14:paraId="1C930A0B" w14:textId="0DA1E4B7" w:rsidR="00D307A8" w:rsidRDefault="00A143D5" w:rsidP="00D307A8">
      <w:pPr>
        <w:spacing w:after="120"/>
        <w:jc w:val="both"/>
        <w:rPr>
          <w:rFonts w:cs="Arial"/>
          <w:kern w:val="2"/>
          <w:lang w:eastAsia="ja-JP"/>
        </w:rPr>
      </w:pPr>
      <w:r>
        <w:rPr>
          <w:rFonts w:cs="Arial"/>
          <w:kern w:val="2"/>
          <w:lang w:eastAsia="ja-JP"/>
        </w:rPr>
        <w:t xml:space="preserve">Before considering attributes for specific quantities/mechanisms </w:t>
      </w:r>
      <w:r w:rsidR="00D307A8">
        <w:rPr>
          <w:rFonts w:cs="Arial"/>
          <w:kern w:val="2"/>
          <w:lang w:eastAsia="ja-JP"/>
        </w:rPr>
        <w:t>from</w:t>
      </w:r>
      <w:r>
        <w:rPr>
          <w:rFonts w:cs="Arial"/>
          <w:kern w:val="2"/>
          <w:lang w:eastAsia="ja-JP"/>
        </w:rPr>
        <w:t xml:space="preserve"> the above</w:t>
      </w:r>
      <w:r w:rsidR="00D307A8">
        <w:rPr>
          <w:rFonts w:cs="Arial"/>
          <w:kern w:val="2"/>
          <w:lang w:eastAsia="ja-JP"/>
        </w:rPr>
        <w:t xml:space="preserve"> </w:t>
      </w:r>
      <w:r>
        <w:rPr>
          <w:rFonts w:cs="Arial"/>
          <w:kern w:val="2"/>
          <w:lang w:eastAsia="ja-JP"/>
        </w:rPr>
        <w:t xml:space="preserve">agreement </w:t>
      </w:r>
      <w:r w:rsidR="00D307A8">
        <w:rPr>
          <w:rFonts w:cs="Arial"/>
          <w:kern w:val="2"/>
          <w:lang w:eastAsia="ja-JP"/>
        </w:rPr>
        <w:t>in</w:t>
      </w:r>
      <w:r>
        <w:rPr>
          <w:rFonts w:cs="Arial"/>
          <w:kern w:val="2"/>
          <w:lang w:eastAsia="ja-JP"/>
        </w:rPr>
        <w:t xml:space="preserve"> RAN1#103-e, it is noted that Rel-16 provides optimal mechanisms </w:t>
      </w:r>
      <w:r w:rsidR="00D307A8">
        <w:rPr>
          <w:rFonts w:cs="Arial"/>
          <w:kern w:val="2"/>
          <w:lang w:eastAsia="ja-JP"/>
        </w:rPr>
        <w:t>and substantial configurability to</w:t>
      </w:r>
      <w:r>
        <w:rPr>
          <w:rFonts w:cs="Arial"/>
          <w:kern w:val="2"/>
          <w:lang w:eastAsia="ja-JP"/>
        </w:rPr>
        <w:t xml:space="preserve"> perform MCS selection</w:t>
      </w:r>
      <w:r w:rsidR="00D307A8">
        <w:rPr>
          <w:rFonts w:cs="Arial"/>
          <w:kern w:val="2"/>
          <w:lang w:eastAsia="ja-JP"/>
        </w:rPr>
        <w:t xml:space="preserve">. Examples include: </w:t>
      </w:r>
    </w:p>
    <w:p w14:paraId="42B2CEC5" w14:textId="56E629CE" w:rsidR="00D307A8" w:rsidRDefault="00A143D5" w:rsidP="00D307A8">
      <w:pPr>
        <w:pStyle w:val="ListParagraph"/>
        <w:numPr>
          <w:ilvl w:val="0"/>
          <w:numId w:val="39"/>
        </w:numPr>
        <w:spacing w:after="120"/>
        <w:contextualSpacing w:val="0"/>
        <w:jc w:val="both"/>
        <w:rPr>
          <w:rFonts w:cs="Arial"/>
          <w:kern w:val="2"/>
          <w:lang w:eastAsia="ja-JP"/>
        </w:rPr>
      </w:pPr>
      <w:r w:rsidRPr="00D307A8">
        <w:rPr>
          <w:rFonts w:cs="Arial"/>
          <w:kern w:val="2"/>
          <w:lang w:eastAsia="ja-JP"/>
        </w:rPr>
        <w:t xml:space="preserve">For </w:t>
      </w:r>
      <w:r w:rsidR="00DD2D4A" w:rsidRPr="00D307A8">
        <w:rPr>
          <w:rFonts w:cs="Arial"/>
          <w:kern w:val="2"/>
          <w:lang w:eastAsia="ja-JP"/>
        </w:rPr>
        <w:t xml:space="preserve">the </w:t>
      </w:r>
      <w:r w:rsidRPr="00D307A8">
        <w:rPr>
          <w:rFonts w:cs="Arial"/>
          <w:kern w:val="2"/>
          <w:lang w:eastAsia="ja-JP"/>
        </w:rPr>
        <w:t>periodic traffic</w:t>
      </w:r>
      <w:r w:rsidR="00DD2D4A" w:rsidRPr="00D307A8">
        <w:rPr>
          <w:rFonts w:cs="Arial"/>
          <w:kern w:val="2"/>
          <w:lang w:eastAsia="ja-JP"/>
        </w:rPr>
        <w:t xml:space="preserve"> of </w:t>
      </w:r>
      <w:r w:rsidRPr="00D307A8">
        <w:rPr>
          <w:rFonts w:cs="Arial"/>
          <w:kern w:val="2"/>
          <w:lang w:eastAsia="ja-JP"/>
        </w:rPr>
        <w:t xml:space="preserve">Rel-17 </w:t>
      </w:r>
      <w:proofErr w:type="spellStart"/>
      <w:r w:rsidRPr="00D307A8">
        <w:rPr>
          <w:rFonts w:cs="Arial"/>
          <w:kern w:val="2"/>
          <w:lang w:eastAsia="ja-JP"/>
        </w:rPr>
        <w:t>IIoT</w:t>
      </w:r>
      <w:proofErr w:type="spellEnd"/>
      <w:r w:rsidRPr="00D307A8">
        <w:rPr>
          <w:rFonts w:cs="Arial"/>
          <w:kern w:val="2"/>
          <w:lang w:eastAsia="ja-JP"/>
        </w:rPr>
        <w:t xml:space="preserve"> applications, a </w:t>
      </w:r>
      <w:proofErr w:type="spellStart"/>
      <w:r w:rsidRPr="00D307A8">
        <w:rPr>
          <w:rFonts w:cs="Arial"/>
          <w:kern w:val="2"/>
          <w:lang w:eastAsia="ja-JP"/>
        </w:rPr>
        <w:t>gNB</w:t>
      </w:r>
      <w:proofErr w:type="spellEnd"/>
      <w:r w:rsidRPr="00D307A8">
        <w:rPr>
          <w:rFonts w:cs="Arial"/>
          <w:kern w:val="2"/>
          <w:lang w:eastAsia="ja-JP"/>
        </w:rPr>
        <w:t xml:space="preserve"> can configure a </w:t>
      </w:r>
      <w:r w:rsidR="009F62C9" w:rsidRPr="00D307A8">
        <w:rPr>
          <w:rFonts w:cs="Arial"/>
          <w:kern w:val="2"/>
          <w:lang w:eastAsia="ja-JP"/>
        </w:rPr>
        <w:t xml:space="preserve">UE to provide </w:t>
      </w:r>
      <w:r w:rsidRPr="00D307A8">
        <w:rPr>
          <w:rFonts w:cs="Arial"/>
          <w:kern w:val="2"/>
          <w:lang w:eastAsia="ja-JP"/>
        </w:rPr>
        <w:t>P/SP-CSI report</w:t>
      </w:r>
      <w:r w:rsidR="009F62C9" w:rsidRPr="00D307A8">
        <w:rPr>
          <w:rFonts w:cs="Arial"/>
          <w:kern w:val="2"/>
          <w:lang w:eastAsia="ja-JP"/>
        </w:rPr>
        <w:t xml:space="preserve">s with fully flexible reporting parameters based on the </w:t>
      </w:r>
      <w:proofErr w:type="spellStart"/>
      <w:r w:rsidR="009F62C9" w:rsidRPr="00D307A8">
        <w:rPr>
          <w:rFonts w:cs="Arial"/>
          <w:kern w:val="2"/>
          <w:lang w:eastAsia="ja-JP"/>
        </w:rPr>
        <w:t>gNB</w:t>
      </w:r>
      <w:proofErr w:type="spellEnd"/>
      <w:r w:rsidR="009F62C9" w:rsidRPr="00D307A8">
        <w:rPr>
          <w:rFonts w:cs="Arial"/>
          <w:kern w:val="2"/>
          <w:lang w:eastAsia="ja-JP"/>
        </w:rPr>
        <w:t xml:space="preserve"> choice. </w:t>
      </w:r>
    </w:p>
    <w:p w14:paraId="5805F214" w14:textId="073E3282" w:rsidR="00D307A8" w:rsidRDefault="009F62C9" w:rsidP="00D307A8">
      <w:pPr>
        <w:pStyle w:val="ListParagraph"/>
        <w:numPr>
          <w:ilvl w:val="0"/>
          <w:numId w:val="39"/>
        </w:numPr>
        <w:spacing w:after="120"/>
        <w:contextualSpacing w:val="0"/>
        <w:jc w:val="both"/>
        <w:rPr>
          <w:rFonts w:cs="Arial"/>
          <w:kern w:val="2"/>
          <w:lang w:eastAsia="ja-JP"/>
        </w:rPr>
      </w:pPr>
      <w:r w:rsidRPr="00D307A8">
        <w:rPr>
          <w:rFonts w:cs="Arial"/>
          <w:kern w:val="2"/>
          <w:lang w:eastAsia="ja-JP"/>
        </w:rPr>
        <w:t xml:space="preserve">For FTP traffic, the </w:t>
      </w:r>
      <w:proofErr w:type="spellStart"/>
      <w:r w:rsidRPr="00D307A8">
        <w:rPr>
          <w:rFonts w:cs="Arial"/>
          <w:kern w:val="2"/>
          <w:lang w:eastAsia="ja-JP"/>
        </w:rPr>
        <w:t>gNB</w:t>
      </w:r>
      <w:proofErr w:type="spellEnd"/>
      <w:r w:rsidRPr="00D307A8">
        <w:rPr>
          <w:rFonts w:cs="Arial"/>
          <w:kern w:val="2"/>
          <w:lang w:eastAsia="ja-JP"/>
        </w:rPr>
        <w:t xml:space="preserve"> can activate a SP-CSI report </w:t>
      </w:r>
      <w:r w:rsidR="00DD2D4A" w:rsidRPr="00D307A8">
        <w:rPr>
          <w:rFonts w:cs="Arial"/>
          <w:kern w:val="2"/>
          <w:lang w:eastAsia="ja-JP"/>
        </w:rPr>
        <w:t xml:space="preserve">from a UE </w:t>
      </w:r>
      <w:r w:rsidRPr="00D307A8">
        <w:rPr>
          <w:rFonts w:cs="Arial"/>
          <w:kern w:val="2"/>
          <w:lang w:eastAsia="ja-JP"/>
        </w:rPr>
        <w:t xml:space="preserve">at the beginning of the traffic burst, deactivate it together with the last PDSCH transmission to the UE, and obtain CSI reports at regular intervals that track the channel for the UE so that every PDSCH, except possibly for the first one, is scheduled according to a CSI report that is guaranteed to be timely and accurate. </w:t>
      </w:r>
    </w:p>
    <w:p w14:paraId="04ACFCE7" w14:textId="00FC411C" w:rsidR="00D307A8" w:rsidRDefault="00D307A8" w:rsidP="00D307A8">
      <w:pPr>
        <w:pStyle w:val="ListParagraph"/>
        <w:numPr>
          <w:ilvl w:val="0"/>
          <w:numId w:val="39"/>
        </w:numPr>
        <w:spacing w:after="120"/>
        <w:contextualSpacing w:val="0"/>
        <w:jc w:val="both"/>
        <w:rPr>
          <w:rFonts w:cs="Arial"/>
          <w:kern w:val="2"/>
          <w:lang w:eastAsia="ja-JP"/>
        </w:rPr>
      </w:pPr>
      <w:r>
        <w:rPr>
          <w:rFonts w:cs="Arial"/>
          <w:kern w:val="2"/>
          <w:lang w:eastAsia="ja-JP"/>
        </w:rPr>
        <w:t>T</w:t>
      </w:r>
      <w:r w:rsidR="00167C1E" w:rsidRPr="00D307A8">
        <w:rPr>
          <w:rFonts w:cs="Arial"/>
          <w:kern w:val="2"/>
          <w:lang w:eastAsia="ja-JP"/>
        </w:rPr>
        <w:t xml:space="preserve">he </w:t>
      </w:r>
      <w:proofErr w:type="spellStart"/>
      <w:r w:rsidR="00167C1E" w:rsidRPr="00D307A8">
        <w:rPr>
          <w:rFonts w:cs="Arial"/>
          <w:kern w:val="2"/>
          <w:lang w:eastAsia="ja-JP"/>
        </w:rPr>
        <w:t>gNB</w:t>
      </w:r>
      <w:proofErr w:type="spellEnd"/>
      <w:r w:rsidR="00167C1E" w:rsidRPr="00D307A8">
        <w:rPr>
          <w:rFonts w:cs="Arial"/>
          <w:kern w:val="2"/>
          <w:lang w:eastAsia="ja-JP"/>
        </w:rPr>
        <w:t xml:space="preserve"> can </w:t>
      </w:r>
      <w:r w:rsidR="00DD2D4A" w:rsidRPr="00D307A8">
        <w:rPr>
          <w:rFonts w:cs="Arial"/>
          <w:kern w:val="2"/>
          <w:lang w:eastAsia="ja-JP"/>
        </w:rPr>
        <w:t xml:space="preserve">separately </w:t>
      </w:r>
      <w:r w:rsidR="00167C1E" w:rsidRPr="00D307A8">
        <w:rPr>
          <w:rFonts w:cs="Arial"/>
          <w:kern w:val="2"/>
          <w:lang w:eastAsia="ja-JP"/>
        </w:rPr>
        <w:t xml:space="preserve">configure the UE whether or not to apply filtering for </w:t>
      </w:r>
      <w:r w:rsidR="00DD2D4A" w:rsidRPr="00D307A8">
        <w:rPr>
          <w:rFonts w:cs="Arial"/>
          <w:kern w:val="2"/>
          <w:lang w:eastAsia="ja-JP"/>
        </w:rPr>
        <w:t>measuring a channel or an interference for a</w:t>
      </w:r>
      <w:r w:rsidR="00167C1E" w:rsidRPr="00D307A8">
        <w:rPr>
          <w:rFonts w:cs="Arial"/>
          <w:kern w:val="2"/>
          <w:lang w:eastAsia="ja-JP"/>
        </w:rPr>
        <w:t xml:space="preserve"> C</w:t>
      </w:r>
      <w:r>
        <w:rPr>
          <w:rFonts w:cs="Arial"/>
          <w:kern w:val="2"/>
          <w:lang w:eastAsia="ja-JP"/>
        </w:rPr>
        <w:t>Q</w:t>
      </w:r>
      <w:r w:rsidR="00167C1E" w:rsidRPr="00D307A8">
        <w:rPr>
          <w:rFonts w:cs="Arial"/>
          <w:kern w:val="2"/>
          <w:lang w:eastAsia="ja-JP"/>
        </w:rPr>
        <w:t xml:space="preserve">I report. </w:t>
      </w:r>
      <w:r>
        <w:rPr>
          <w:rFonts w:cs="Arial"/>
          <w:kern w:val="2"/>
          <w:lang w:eastAsia="ja-JP"/>
        </w:rPr>
        <w:t>CQI can be ‘instantaneous’ or ‘filtered’ for one or both of the channel and interference components.</w:t>
      </w:r>
    </w:p>
    <w:p w14:paraId="5AB0B9B5" w14:textId="5AA530DF" w:rsidR="00D307A8" w:rsidRDefault="00D307A8" w:rsidP="00D307A8">
      <w:pPr>
        <w:pStyle w:val="ListParagraph"/>
        <w:numPr>
          <w:ilvl w:val="0"/>
          <w:numId w:val="39"/>
        </w:numPr>
        <w:spacing w:after="120"/>
        <w:contextualSpacing w:val="0"/>
        <w:jc w:val="both"/>
        <w:rPr>
          <w:rFonts w:cs="Arial"/>
          <w:kern w:val="2"/>
          <w:lang w:eastAsia="ja-JP"/>
        </w:rPr>
      </w:pPr>
      <w:r>
        <w:rPr>
          <w:rFonts w:cs="Arial"/>
          <w:kern w:val="2"/>
          <w:lang w:eastAsia="ja-JP"/>
        </w:rPr>
        <w:t>T</w:t>
      </w:r>
      <w:r w:rsidR="00DD2D4A" w:rsidRPr="00D307A8">
        <w:rPr>
          <w:rFonts w:cs="Arial"/>
          <w:kern w:val="2"/>
          <w:lang w:eastAsia="ja-JP"/>
        </w:rPr>
        <w:t xml:space="preserve">he </w:t>
      </w:r>
      <w:proofErr w:type="spellStart"/>
      <w:r w:rsidR="00DD2D4A" w:rsidRPr="00D307A8">
        <w:rPr>
          <w:rFonts w:cs="Arial"/>
          <w:kern w:val="2"/>
          <w:lang w:eastAsia="ja-JP"/>
        </w:rPr>
        <w:t>gNB</w:t>
      </w:r>
      <w:proofErr w:type="spellEnd"/>
      <w:r w:rsidR="00DD2D4A" w:rsidRPr="00D307A8">
        <w:rPr>
          <w:rFonts w:cs="Arial"/>
          <w:kern w:val="2"/>
          <w:lang w:eastAsia="ja-JP"/>
        </w:rPr>
        <w:t xml:space="preserve"> can configure </w:t>
      </w:r>
      <w:r w:rsidR="003E3626" w:rsidRPr="00D307A8">
        <w:rPr>
          <w:rFonts w:cs="Arial"/>
          <w:kern w:val="2"/>
          <w:lang w:eastAsia="ja-JP"/>
        </w:rPr>
        <w:t>the</w:t>
      </w:r>
      <w:r w:rsidR="00DD2D4A" w:rsidRPr="00D307A8">
        <w:rPr>
          <w:rFonts w:cs="Arial"/>
          <w:kern w:val="2"/>
          <w:lang w:eastAsia="ja-JP"/>
        </w:rPr>
        <w:t xml:space="preserve"> UE to provide</w:t>
      </w:r>
      <w:r w:rsidR="009F62C9" w:rsidRPr="00D307A8">
        <w:rPr>
          <w:rFonts w:cs="Arial"/>
          <w:kern w:val="2"/>
          <w:lang w:eastAsia="ja-JP"/>
        </w:rPr>
        <w:t xml:space="preserve"> RSRP/RSRQ</w:t>
      </w:r>
      <w:r w:rsidR="00440BB5" w:rsidRPr="00D307A8">
        <w:rPr>
          <w:rFonts w:cs="Arial"/>
          <w:kern w:val="2"/>
          <w:lang w:eastAsia="ja-JP"/>
        </w:rPr>
        <w:t>/SINR</w:t>
      </w:r>
      <w:r w:rsidR="009F62C9" w:rsidRPr="00D307A8">
        <w:rPr>
          <w:rFonts w:cs="Arial"/>
          <w:kern w:val="2"/>
          <w:lang w:eastAsia="ja-JP"/>
        </w:rPr>
        <w:t xml:space="preserve"> reports. </w:t>
      </w:r>
    </w:p>
    <w:p w14:paraId="7AAD944B" w14:textId="3D7C7B73" w:rsidR="00D307A8" w:rsidRDefault="00D307A8" w:rsidP="00D307A8">
      <w:pPr>
        <w:pStyle w:val="ListParagraph"/>
        <w:numPr>
          <w:ilvl w:val="0"/>
          <w:numId w:val="39"/>
        </w:numPr>
        <w:spacing w:after="120"/>
        <w:contextualSpacing w:val="0"/>
        <w:jc w:val="both"/>
        <w:rPr>
          <w:rFonts w:cs="Arial"/>
          <w:kern w:val="2"/>
          <w:lang w:eastAsia="ja-JP"/>
        </w:rPr>
      </w:pPr>
      <w:r>
        <w:rPr>
          <w:rFonts w:cs="Arial"/>
          <w:kern w:val="2"/>
          <w:lang w:eastAsia="ja-JP"/>
        </w:rPr>
        <w:t>A</w:t>
      </w:r>
      <w:r w:rsidR="009F62C9" w:rsidRPr="00D307A8">
        <w:rPr>
          <w:rFonts w:cs="Arial"/>
          <w:kern w:val="2"/>
          <w:lang w:eastAsia="ja-JP"/>
        </w:rPr>
        <w:t xml:space="preserve"> Rel-16 CSI report that provides wideband CQI, best-M sub-band CQI, RI, and PMI is optimal. </w:t>
      </w:r>
    </w:p>
    <w:p w14:paraId="0EAB6DB3" w14:textId="06304B27" w:rsidR="00A143D5" w:rsidRPr="00D307A8" w:rsidRDefault="009F62C9" w:rsidP="00D307A8">
      <w:pPr>
        <w:pStyle w:val="ListParagraph"/>
        <w:numPr>
          <w:ilvl w:val="0"/>
          <w:numId w:val="39"/>
        </w:numPr>
        <w:spacing w:after="0"/>
        <w:jc w:val="both"/>
        <w:rPr>
          <w:rFonts w:cs="Arial"/>
          <w:kern w:val="2"/>
          <w:lang w:eastAsia="ja-JP"/>
        </w:rPr>
      </w:pPr>
      <w:r w:rsidRPr="00D307A8">
        <w:rPr>
          <w:rFonts w:cs="Arial"/>
          <w:kern w:val="2"/>
          <w:lang w:eastAsia="ja-JP"/>
        </w:rPr>
        <w:t xml:space="preserve">Rel-16 allows configuration of multiple CSI reports </w:t>
      </w:r>
      <w:r w:rsidR="00DD2D4A" w:rsidRPr="00D307A8">
        <w:rPr>
          <w:rFonts w:cs="Arial"/>
          <w:kern w:val="2"/>
          <w:lang w:eastAsia="ja-JP"/>
        </w:rPr>
        <w:t>with variable contents and periodicities from</w:t>
      </w:r>
      <w:r w:rsidRPr="00D307A8">
        <w:rPr>
          <w:rFonts w:cs="Arial"/>
          <w:kern w:val="2"/>
          <w:lang w:eastAsia="ja-JP"/>
        </w:rPr>
        <w:t xml:space="preserve"> a UE</w:t>
      </w:r>
      <w:r w:rsidR="00D307A8">
        <w:rPr>
          <w:rFonts w:cs="Arial"/>
          <w:kern w:val="2"/>
          <w:lang w:eastAsia="ja-JP"/>
        </w:rPr>
        <w:t xml:space="preserve"> such as </w:t>
      </w:r>
      <w:r w:rsidRPr="00D307A8">
        <w:rPr>
          <w:rFonts w:cs="Arial"/>
          <w:kern w:val="2"/>
          <w:lang w:eastAsia="ja-JP"/>
        </w:rPr>
        <w:t>a CSI report that includes full information (CQI/PMI/RI) and of a CSI report that include</w:t>
      </w:r>
      <w:r w:rsidR="00DD2D4A" w:rsidRPr="00D307A8">
        <w:rPr>
          <w:rFonts w:cs="Arial"/>
          <w:kern w:val="2"/>
          <w:lang w:eastAsia="ja-JP"/>
        </w:rPr>
        <w:t>s</w:t>
      </w:r>
      <w:r w:rsidRPr="00D307A8">
        <w:rPr>
          <w:rFonts w:cs="Arial"/>
          <w:kern w:val="2"/>
          <w:lang w:eastAsia="ja-JP"/>
        </w:rPr>
        <w:t xml:space="preserve"> only CQI.    </w:t>
      </w:r>
      <w:r w:rsidR="00A143D5" w:rsidRPr="00D307A8">
        <w:rPr>
          <w:rFonts w:cs="Arial"/>
          <w:kern w:val="2"/>
          <w:lang w:eastAsia="ja-JP"/>
        </w:rPr>
        <w:t xml:space="preserve"> </w:t>
      </w:r>
    </w:p>
    <w:p w14:paraId="3F220540" w14:textId="40F9E643" w:rsidR="00A143D5" w:rsidRDefault="00A143D5" w:rsidP="00293947">
      <w:pPr>
        <w:spacing w:after="0"/>
        <w:jc w:val="both"/>
        <w:rPr>
          <w:rFonts w:cs="Arial"/>
          <w:kern w:val="2"/>
          <w:lang w:eastAsia="ja-JP"/>
        </w:rPr>
      </w:pPr>
    </w:p>
    <w:p w14:paraId="4315EE9C" w14:textId="1C5B3CDF" w:rsidR="009F62C9" w:rsidRPr="00203C35" w:rsidRDefault="009F62C9" w:rsidP="009F62C9">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1</w:t>
      </w:r>
      <w:r w:rsidRPr="00203C35">
        <w:rPr>
          <w:rFonts w:cs="Arial"/>
          <w:kern w:val="2"/>
          <w:u w:val="single"/>
          <w:lang w:eastAsia="ja-JP"/>
        </w:rPr>
        <w:t>:</w:t>
      </w:r>
      <w:r>
        <w:rPr>
          <w:rFonts w:cs="Arial"/>
          <w:kern w:val="2"/>
          <w:u w:val="single"/>
          <w:lang w:eastAsia="ja-JP"/>
        </w:rPr>
        <w:t xml:space="preserve"> Rel-16 provides </w:t>
      </w:r>
      <w:r w:rsidR="00BF3EF9">
        <w:rPr>
          <w:rFonts w:cs="Arial"/>
          <w:kern w:val="2"/>
          <w:u w:val="single"/>
          <w:lang w:eastAsia="ja-JP"/>
        </w:rPr>
        <w:t>optimal and fully flexible configurations for CSI reports</w:t>
      </w:r>
      <w:r w:rsidRPr="00203C35">
        <w:rPr>
          <w:rFonts w:cs="Arial"/>
          <w:kern w:val="2"/>
          <w:u w:val="single"/>
          <w:lang w:eastAsia="ja-JP"/>
        </w:rPr>
        <w:t xml:space="preserve">.  </w:t>
      </w:r>
    </w:p>
    <w:p w14:paraId="4E035D80" w14:textId="77777777" w:rsidR="009F62C9" w:rsidRDefault="009F62C9" w:rsidP="00293947">
      <w:pPr>
        <w:spacing w:after="0"/>
        <w:jc w:val="both"/>
        <w:rPr>
          <w:rFonts w:cs="Arial"/>
          <w:kern w:val="2"/>
          <w:lang w:eastAsia="ja-JP"/>
        </w:rPr>
      </w:pPr>
    </w:p>
    <w:p w14:paraId="121ACE2E" w14:textId="77777777" w:rsidR="00167C1E" w:rsidRPr="00A143D5" w:rsidRDefault="00167C1E" w:rsidP="00293947">
      <w:pPr>
        <w:spacing w:after="0"/>
        <w:jc w:val="both"/>
        <w:rPr>
          <w:rFonts w:cs="Arial"/>
          <w:kern w:val="2"/>
          <w:lang w:eastAsia="ja-JP"/>
        </w:rPr>
      </w:pPr>
    </w:p>
    <w:p w14:paraId="288AAA7A" w14:textId="1C2E1F93" w:rsidR="00AA7605" w:rsidRPr="00AA7605" w:rsidRDefault="00AA7605" w:rsidP="00AA7605">
      <w:pPr>
        <w:spacing w:after="60"/>
        <w:jc w:val="both"/>
        <w:rPr>
          <w:rFonts w:cs="Arial"/>
          <w:b/>
          <w:bCs/>
          <w:kern w:val="2"/>
          <w:u w:val="single"/>
          <w:lang w:eastAsia="ja-JP"/>
        </w:rPr>
      </w:pPr>
      <w:r>
        <w:rPr>
          <w:rFonts w:cs="Arial"/>
          <w:b/>
          <w:bCs/>
          <w:kern w:val="2"/>
          <w:u w:val="single"/>
          <w:lang w:eastAsia="ja-JP"/>
        </w:rPr>
        <w:t>Interference reports</w:t>
      </w:r>
    </w:p>
    <w:p w14:paraId="1BA07152" w14:textId="10E5F262" w:rsidR="007E1FB5" w:rsidRDefault="00D17CA0" w:rsidP="00BF3EF9">
      <w:pPr>
        <w:overflowPunct w:val="0"/>
        <w:autoSpaceDE w:val="0"/>
        <w:autoSpaceDN w:val="0"/>
        <w:spacing w:after="0"/>
        <w:jc w:val="both"/>
        <w:rPr>
          <w:rFonts w:cs="Arial"/>
          <w:kern w:val="2"/>
          <w:lang w:eastAsia="ja-JP"/>
        </w:rPr>
      </w:pPr>
      <w:r>
        <w:rPr>
          <w:rFonts w:cs="Arial"/>
          <w:kern w:val="2"/>
          <w:lang w:eastAsia="ja-JP"/>
        </w:rPr>
        <w:t xml:space="preserve">Robustness to interference variations </w:t>
      </w:r>
      <w:r w:rsidR="00436F0D">
        <w:rPr>
          <w:rFonts w:cs="Arial"/>
          <w:kern w:val="2"/>
          <w:lang w:eastAsia="ja-JP"/>
        </w:rPr>
        <w:t>is</w:t>
      </w:r>
      <w:r>
        <w:rPr>
          <w:rFonts w:cs="Arial"/>
          <w:kern w:val="2"/>
          <w:lang w:eastAsia="ja-JP"/>
        </w:rPr>
        <w:t xml:space="preserve"> a key design objective for URLLC. However, </w:t>
      </w:r>
      <w:r w:rsidR="007E1FB5" w:rsidRPr="003C2BDF">
        <w:rPr>
          <w:rFonts w:cs="Arial"/>
          <w:kern w:val="2"/>
          <w:lang w:eastAsia="ja-JP"/>
        </w:rPr>
        <w:t xml:space="preserve">interference statistics </w:t>
      </w:r>
      <w:r w:rsidR="005C2002">
        <w:rPr>
          <w:rFonts w:cs="Arial"/>
          <w:kern w:val="2"/>
          <w:lang w:eastAsia="ja-JP"/>
        </w:rPr>
        <w:t xml:space="preserve">or faster interference reports </w:t>
      </w:r>
      <w:r w:rsidR="007E1FB5" w:rsidRPr="003C2BDF">
        <w:rPr>
          <w:rFonts w:cs="Arial"/>
          <w:kern w:val="2"/>
          <w:lang w:eastAsia="ja-JP"/>
        </w:rPr>
        <w:t>can</w:t>
      </w:r>
      <w:r w:rsidR="00B51B27">
        <w:rPr>
          <w:rFonts w:cs="Arial"/>
          <w:kern w:val="2"/>
          <w:lang w:eastAsia="ja-JP"/>
        </w:rPr>
        <w:t>not</w:t>
      </w:r>
      <w:r w:rsidR="007E1FB5" w:rsidRPr="003C2BDF">
        <w:rPr>
          <w:rFonts w:cs="Arial"/>
          <w:kern w:val="2"/>
          <w:lang w:eastAsia="ja-JP"/>
        </w:rPr>
        <w:t xml:space="preserve"> cope with </w:t>
      </w:r>
      <w:r w:rsidR="00521DA9">
        <w:rPr>
          <w:rFonts w:cs="Arial"/>
          <w:kern w:val="2"/>
          <w:lang w:eastAsia="ja-JP"/>
        </w:rPr>
        <w:t>‘</w:t>
      </w:r>
      <w:r w:rsidR="007E1FB5" w:rsidRPr="003C2BDF">
        <w:rPr>
          <w:rFonts w:cs="Arial"/>
          <w:kern w:val="2"/>
          <w:lang w:eastAsia="ja-JP"/>
        </w:rPr>
        <w:t>short-term</w:t>
      </w:r>
      <w:r w:rsidR="00521DA9">
        <w:rPr>
          <w:rFonts w:cs="Arial"/>
          <w:kern w:val="2"/>
          <w:lang w:eastAsia="ja-JP"/>
        </w:rPr>
        <w:t>’</w:t>
      </w:r>
      <w:r w:rsidR="007E1FB5" w:rsidRPr="003C2BDF">
        <w:rPr>
          <w:rFonts w:cs="Arial"/>
          <w:kern w:val="2"/>
          <w:lang w:eastAsia="ja-JP"/>
        </w:rPr>
        <w:t xml:space="preserve"> interference variations</w:t>
      </w:r>
      <w:r w:rsidR="00436F0D">
        <w:rPr>
          <w:rFonts w:cs="Arial"/>
          <w:kern w:val="2"/>
          <w:lang w:eastAsia="ja-JP"/>
        </w:rPr>
        <w:t xml:space="preserve"> as interference can vary between slots </w:t>
      </w:r>
      <w:r w:rsidR="00E61429">
        <w:rPr>
          <w:rFonts w:cs="Arial"/>
          <w:kern w:val="2"/>
          <w:lang w:eastAsia="ja-JP"/>
        </w:rPr>
        <w:t>or</w:t>
      </w:r>
      <w:r w:rsidR="00436F0D">
        <w:rPr>
          <w:rFonts w:cs="Arial"/>
          <w:kern w:val="2"/>
          <w:lang w:eastAsia="ja-JP"/>
        </w:rPr>
        <w:t xml:space="preserve"> even between symbols</w:t>
      </w:r>
      <w:r w:rsidR="007E1FB5" w:rsidRPr="003C2BDF">
        <w:rPr>
          <w:rFonts w:cs="Arial"/>
          <w:kern w:val="2"/>
          <w:lang w:eastAsia="ja-JP"/>
        </w:rPr>
        <w:t xml:space="preserve">. </w:t>
      </w:r>
      <w:r w:rsidR="007E1FB5">
        <w:rPr>
          <w:rFonts w:cs="Arial"/>
          <w:kern w:val="2"/>
          <w:lang w:eastAsia="ja-JP"/>
        </w:rPr>
        <w:t>Also</w:t>
      </w:r>
      <w:r w:rsidR="007E1FB5" w:rsidRPr="003C2BDF">
        <w:rPr>
          <w:rFonts w:cs="Arial"/>
          <w:kern w:val="2"/>
          <w:lang w:eastAsia="ja-JP"/>
        </w:rPr>
        <w:t xml:space="preserve">, it is not clear what additional information a </w:t>
      </w:r>
      <w:proofErr w:type="spellStart"/>
      <w:r w:rsidR="007E1FB5" w:rsidRPr="003C2BDF">
        <w:rPr>
          <w:rFonts w:cs="Arial"/>
          <w:kern w:val="2"/>
          <w:lang w:eastAsia="ja-JP"/>
        </w:rPr>
        <w:t>gNB</w:t>
      </w:r>
      <w:proofErr w:type="spellEnd"/>
      <w:r w:rsidR="007E1FB5" w:rsidRPr="003C2BDF">
        <w:rPr>
          <w:rFonts w:cs="Arial"/>
          <w:kern w:val="2"/>
          <w:lang w:eastAsia="ja-JP"/>
        </w:rPr>
        <w:t xml:space="preserve"> can obtain over RSRP/RSRQ/RSSI/SINR</w:t>
      </w:r>
      <w:r w:rsidR="007E1FB5">
        <w:rPr>
          <w:rFonts w:cs="Arial"/>
          <w:kern w:val="2"/>
          <w:lang w:eastAsia="ja-JP"/>
        </w:rPr>
        <w:t>/CSI</w:t>
      </w:r>
      <w:r w:rsidR="007E1FB5" w:rsidRPr="003C2BDF">
        <w:rPr>
          <w:rFonts w:cs="Arial"/>
          <w:kern w:val="2"/>
          <w:lang w:eastAsia="ja-JP"/>
        </w:rPr>
        <w:t xml:space="preserve"> </w:t>
      </w:r>
      <w:r w:rsidR="007E1FB5">
        <w:rPr>
          <w:rFonts w:cs="Arial"/>
          <w:kern w:val="2"/>
          <w:lang w:eastAsia="ja-JP"/>
        </w:rPr>
        <w:t xml:space="preserve">reports </w:t>
      </w:r>
      <w:r w:rsidR="007E1FB5" w:rsidRPr="003C2BDF">
        <w:rPr>
          <w:rFonts w:cs="Arial"/>
          <w:kern w:val="2"/>
          <w:lang w:eastAsia="ja-JP"/>
        </w:rPr>
        <w:t xml:space="preserve">from </w:t>
      </w:r>
      <w:r w:rsidR="007E1FB5">
        <w:rPr>
          <w:rFonts w:cs="Arial"/>
          <w:kern w:val="2"/>
          <w:lang w:eastAsia="ja-JP"/>
        </w:rPr>
        <w:t xml:space="preserve">Rel-16 </w:t>
      </w:r>
      <w:r w:rsidR="00B51B27">
        <w:rPr>
          <w:rFonts w:cs="Arial"/>
          <w:kern w:val="2"/>
          <w:lang w:eastAsia="ja-JP"/>
        </w:rPr>
        <w:t xml:space="preserve">for the purpose of MCS selection </w:t>
      </w:r>
      <w:r w:rsidR="007E1FB5">
        <w:rPr>
          <w:rFonts w:cs="Arial"/>
          <w:kern w:val="2"/>
          <w:lang w:eastAsia="ja-JP"/>
        </w:rPr>
        <w:t>and, if any, how such information can result to</w:t>
      </w:r>
      <w:r w:rsidR="00B51B27">
        <w:rPr>
          <w:rFonts w:cs="Arial"/>
          <w:kern w:val="2"/>
          <w:lang w:eastAsia="ja-JP"/>
        </w:rPr>
        <w:t xml:space="preserve"> improved</w:t>
      </w:r>
      <w:r w:rsidR="007E1FB5">
        <w:rPr>
          <w:rFonts w:cs="Arial"/>
          <w:kern w:val="2"/>
          <w:lang w:eastAsia="ja-JP"/>
        </w:rPr>
        <w:t xml:space="preserve"> </w:t>
      </w:r>
      <w:r w:rsidR="00B51B27">
        <w:rPr>
          <w:rFonts w:cs="Arial"/>
          <w:kern w:val="2"/>
          <w:lang w:eastAsia="ja-JP"/>
        </w:rPr>
        <w:t>throughput/reliability</w:t>
      </w:r>
      <w:r w:rsidR="007E1FB5" w:rsidRPr="003C2BDF">
        <w:rPr>
          <w:rFonts w:cs="Arial"/>
          <w:kern w:val="2"/>
          <w:lang w:eastAsia="ja-JP"/>
        </w:rPr>
        <w:t xml:space="preserve">. </w:t>
      </w:r>
      <w:r w:rsidR="000D46C7">
        <w:rPr>
          <w:rFonts w:cs="Arial"/>
          <w:kern w:val="2"/>
          <w:lang w:eastAsia="ja-JP"/>
        </w:rPr>
        <w:t xml:space="preserve">For example, a network can always choose </w:t>
      </w:r>
      <w:r w:rsidR="0037487E">
        <w:rPr>
          <w:rFonts w:cs="Arial"/>
          <w:kern w:val="2"/>
          <w:lang w:eastAsia="ja-JP"/>
        </w:rPr>
        <w:t>a</w:t>
      </w:r>
      <w:r w:rsidR="000D46C7">
        <w:rPr>
          <w:rFonts w:cs="Arial"/>
          <w:kern w:val="2"/>
          <w:lang w:eastAsia="ja-JP"/>
        </w:rPr>
        <w:t xml:space="preserve"> more conservative MCS than the MCS the UE suggests through a C</w:t>
      </w:r>
      <w:r w:rsidR="00E61429">
        <w:rPr>
          <w:rFonts w:cs="Arial"/>
          <w:kern w:val="2"/>
          <w:lang w:eastAsia="ja-JP"/>
        </w:rPr>
        <w:t>Q</w:t>
      </w:r>
      <w:r w:rsidR="000D46C7">
        <w:rPr>
          <w:rFonts w:cs="Arial"/>
          <w:kern w:val="2"/>
          <w:lang w:eastAsia="ja-JP"/>
        </w:rPr>
        <w:t>I report</w:t>
      </w:r>
      <w:r w:rsidR="0037487E">
        <w:rPr>
          <w:rFonts w:cs="Arial"/>
          <w:kern w:val="2"/>
          <w:lang w:eastAsia="ja-JP"/>
        </w:rPr>
        <w:t xml:space="preserve"> (</w:t>
      </w:r>
      <w:proofErr w:type="gramStart"/>
      <w:r w:rsidR="00521DA9">
        <w:rPr>
          <w:rFonts w:cs="Arial"/>
          <w:kern w:val="2"/>
          <w:lang w:eastAsia="ja-JP"/>
        </w:rPr>
        <w:t>i.e.</w:t>
      </w:r>
      <w:proofErr w:type="gramEnd"/>
      <w:r w:rsidR="00521DA9">
        <w:rPr>
          <w:rFonts w:cs="Arial"/>
          <w:kern w:val="2"/>
          <w:lang w:eastAsia="ja-JP"/>
        </w:rPr>
        <w:t xml:space="preserve"> </w:t>
      </w:r>
      <w:r w:rsidR="0037487E">
        <w:rPr>
          <w:rFonts w:cs="Arial"/>
          <w:kern w:val="2"/>
          <w:lang w:eastAsia="ja-JP"/>
        </w:rPr>
        <w:t>there is no reason for a UE to provide a different/more conservative C</w:t>
      </w:r>
      <w:r w:rsidR="00521DA9">
        <w:rPr>
          <w:rFonts w:cs="Arial"/>
          <w:kern w:val="2"/>
          <w:lang w:eastAsia="ja-JP"/>
        </w:rPr>
        <w:t>QI</w:t>
      </w:r>
      <w:r w:rsidR="0037487E">
        <w:rPr>
          <w:rFonts w:cs="Arial"/>
          <w:kern w:val="2"/>
          <w:lang w:eastAsia="ja-JP"/>
        </w:rPr>
        <w:t xml:space="preserve"> than in Rel-16) and can use RSRQ</w:t>
      </w:r>
      <w:r w:rsidR="00E61429">
        <w:rPr>
          <w:rFonts w:cs="Arial"/>
          <w:kern w:val="2"/>
          <w:lang w:eastAsia="ja-JP"/>
        </w:rPr>
        <w:t>/SINR</w:t>
      </w:r>
      <w:r w:rsidR="0037487E">
        <w:rPr>
          <w:rFonts w:cs="Arial"/>
          <w:kern w:val="2"/>
          <w:lang w:eastAsia="ja-JP"/>
        </w:rPr>
        <w:t xml:space="preserve"> report</w:t>
      </w:r>
      <w:r w:rsidR="00E61429">
        <w:rPr>
          <w:rFonts w:cs="Arial"/>
          <w:kern w:val="2"/>
          <w:lang w:eastAsia="ja-JP"/>
        </w:rPr>
        <w:t>s</w:t>
      </w:r>
      <w:r w:rsidR="0037487E">
        <w:rPr>
          <w:rFonts w:cs="Arial"/>
          <w:kern w:val="2"/>
          <w:lang w:eastAsia="ja-JP"/>
        </w:rPr>
        <w:t xml:space="preserve"> to determine </w:t>
      </w:r>
      <w:r w:rsidR="00521DA9">
        <w:rPr>
          <w:rFonts w:cs="Arial"/>
          <w:kern w:val="2"/>
          <w:lang w:eastAsia="ja-JP"/>
        </w:rPr>
        <w:t xml:space="preserve">‘long-term’ </w:t>
      </w:r>
      <w:r w:rsidR="0037487E">
        <w:rPr>
          <w:rFonts w:cs="Arial"/>
          <w:kern w:val="2"/>
          <w:lang w:eastAsia="ja-JP"/>
        </w:rPr>
        <w:t>interference statistics</w:t>
      </w:r>
      <w:r w:rsidR="000D46C7">
        <w:rPr>
          <w:rFonts w:cs="Arial"/>
          <w:kern w:val="2"/>
          <w:lang w:eastAsia="ja-JP"/>
        </w:rPr>
        <w:t xml:space="preserve">. </w:t>
      </w:r>
    </w:p>
    <w:p w14:paraId="1F29A154" w14:textId="77777777" w:rsidR="007E1FB5" w:rsidRDefault="007E1FB5" w:rsidP="00BF3EF9">
      <w:pPr>
        <w:overflowPunct w:val="0"/>
        <w:autoSpaceDE w:val="0"/>
        <w:autoSpaceDN w:val="0"/>
        <w:spacing w:after="0"/>
        <w:jc w:val="both"/>
        <w:rPr>
          <w:rFonts w:cs="Arial"/>
          <w:kern w:val="2"/>
          <w:lang w:eastAsia="ja-JP"/>
        </w:rPr>
      </w:pPr>
    </w:p>
    <w:p w14:paraId="20502628" w14:textId="68C7991D" w:rsidR="00521DA9" w:rsidRPr="00203C35" w:rsidRDefault="00521DA9" w:rsidP="00521DA9">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2</w:t>
      </w:r>
      <w:r w:rsidRPr="00203C35">
        <w:rPr>
          <w:rFonts w:cs="Arial"/>
          <w:kern w:val="2"/>
          <w:u w:val="single"/>
          <w:lang w:eastAsia="ja-JP"/>
        </w:rPr>
        <w:t>:</w:t>
      </w:r>
      <w:r>
        <w:rPr>
          <w:rFonts w:cs="Arial"/>
          <w:kern w:val="2"/>
          <w:u w:val="single"/>
          <w:lang w:eastAsia="ja-JP"/>
        </w:rPr>
        <w:t xml:space="preserve"> There is no need for a UE to report conservative CQI</w:t>
      </w:r>
      <w:r w:rsidR="00887575">
        <w:rPr>
          <w:rFonts w:cs="Arial"/>
          <w:kern w:val="2"/>
          <w:u w:val="single"/>
          <w:lang w:eastAsia="ja-JP"/>
        </w:rPr>
        <w:t xml:space="preserve">. There is no need to </w:t>
      </w:r>
      <w:r>
        <w:rPr>
          <w:rFonts w:cs="Arial"/>
          <w:kern w:val="2"/>
          <w:u w:val="single"/>
          <w:lang w:eastAsia="ja-JP"/>
        </w:rPr>
        <w:t>introduce new CSI-RS resources and new UE measurements for interference</w:t>
      </w:r>
      <w:r w:rsidR="00B51B27">
        <w:rPr>
          <w:rFonts w:cs="Arial"/>
          <w:kern w:val="2"/>
          <w:u w:val="single"/>
          <w:lang w:eastAsia="ja-JP"/>
        </w:rPr>
        <w:t xml:space="preserve"> or</w:t>
      </w:r>
      <w:r>
        <w:rPr>
          <w:rFonts w:cs="Arial"/>
          <w:kern w:val="2"/>
          <w:u w:val="single"/>
          <w:lang w:eastAsia="ja-JP"/>
        </w:rPr>
        <w:t xml:space="preserve"> new ‘long-term’ interference-only reports</w:t>
      </w:r>
      <w:r w:rsidRPr="00203C35">
        <w:rPr>
          <w:rFonts w:cs="Arial"/>
          <w:kern w:val="2"/>
          <w:u w:val="single"/>
          <w:lang w:eastAsia="ja-JP"/>
        </w:rPr>
        <w:t xml:space="preserve">.  </w:t>
      </w:r>
    </w:p>
    <w:p w14:paraId="1BEC4227" w14:textId="77777777" w:rsidR="00521DA9" w:rsidRDefault="00521DA9" w:rsidP="00BF3EF9">
      <w:pPr>
        <w:overflowPunct w:val="0"/>
        <w:autoSpaceDE w:val="0"/>
        <w:autoSpaceDN w:val="0"/>
        <w:spacing w:after="0"/>
        <w:jc w:val="both"/>
        <w:rPr>
          <w:rFonts w:cs="Arial"/>
          <w:kern w:val="2"/>
          <w:lang w:eastAsia="ja-JP"/>
        </w:rPr>
      </w:pPr>
    </w:p>
    <w:p w14:paraId="28961322" w14:textId="4E45B3DA" w:rsidR="00BD7A7F" w:rsidRDefault="000D3201" w:rsidP="00BF3EF9">
      <w:pPr>
        <w:overflowPunct w:val="0"/>
        <w:autoSpaceDE w:val="0"/>
        <w:autoSpaceDN w:val="0"/>
        <w:spacing w:after="0"/>
        <w:jc w:val="both"/>
        <w:rPr>
          <w:rFonts w:cs="Arial"/>
          <w:kern w:val="2"/>
          <w:lang w:eastAsia="ja-JP"/>
        </w:rPr>
      </w:pPr>
      <w:r>
        <w:rPr>
          <w:rFonts w:cs="Arial"/>
          <w:kern w:val="2"/>
          <w:lang w:eastAsia="ja-JP"/>
        </w:rPr>
        <w:t>F</w:t>
      </w:r>
      <w:r w:rsidR="00E61429">
        <w:rPr>
          <w:rFonts w:cs="Arial"/>
          <w:kern w:val="2"/>
          <w:lang w:eastAsia="ja-JP"/>
        </w:rPr>
        <w:t xml:space="preserve">or short-term interference reports, </w:t>
      </w:r>
      <w:r w:rsidR="00BF3EF9">
        <w:rPr>
          <w:rFonts w:cs="Arial"/>
          <w:kern w:val="2"/>
          <w:lang w:eastAsia="ja-JP"/>
        </w:rPr>
        <w:t xml:space="preserve">relying on feedback measurements to address interference variations </w:t>
      </w:r>
      <w:r w:rsidR="00AA7605">
        <w:rPr>
          <w:rFonts w:cs="Arial"/>
          <w:kern w:val="2"/>
          <w:lang w:eastAsia="ja-JP"/>
        </w:rPr>
        <w:t xml:space="preserve">between successive PDSCH transmissions </w:t>
      </w:r>
      <w:r w:rsidR="00BF3EF9">
        <w:rPr>
          <w:rFonts w:cs="Arial"/>
          <w:kern w:val="2"/>
          <w:lang w:eastAsia="ja-JP"/>
        </w:rPr>
        <w:t xml:space="preserve">is inherently not possible (due to reporting and scheduling delays, </w:t>
      </w:r>
      <w:r w:rsidR="00D61280">
        <w:rPr>
          <w:rFonts w:cs="Arial"/>
          <w:kern w:val="2"/>
          <w:lang w:eastAsia="ja-JP"/>
        </w:rPr>
        <w:t xml:space="preserve">the </w:t>
      </w:r>
      <w:r w:rsidR="00BF3EF9">
        <w:rPr>
          <w:rFonts w:cs="Arial"/>
          <w:kern w:val="2"/>
          <w:lang w:eastAsia="ja-JP"/>
        </w:rPr>
        <w:t>short-term interference variations</w:t>
      </w:r>
      <w:r w:rsidR="00D61280">
        <w:rPr>
          <w:rFonts w:cs="Arial"/>
          <w:kern w:val="2"/>
          <w:lang w:eastAsia="ja-JP"/>
        </w:rPr>
        <w:t xml:space="preserve"> themselves</w:t>
      </w:r>
      <w:r w:rsidR="00BF3EF9">
        <w:rPr>
          <w:rFonts w:cs="Arial"/>
          <w:kern w:val="2"/>
          <w:lang w:eastAsia="ja-JP"/>
        </w:rPr>
        <w:t>, …). A network already has available me</w:t>
      </w:r>
      <w:r w:rsidR="00D61280">
        <w:rPr>
          <w:rFonts w:cs="Arial"/>
          <w:kern w:val="2"/>
          <w:lang w:eastAsia="ja-JP"/>
        </w:rPr>
        <w:t>an</w:t>
      </w:r>
      <w:r w:rsidR="00BF3EF9">
        <w:rPr>
          <w:rFonts w:cs="Arial"/>
          <w:kern w:val="2"/>
          <w:lang w:eastAsia="ja-JP"/>
        </w:rPr>
        <w:t xml:space="preserve">s to cope with short-term interference variations, for example through transmitter/receiver antenna diversity and transmissions that are spread over </w:t>
      </w:r>
      <w:r w:rsidR="00B51B27">
        <w:rPr>
          <w:rFonts w:cs="Arial"/>
          <w:kern w:val="2"/>
          <w:lang w:eastAsia="ja-JP"/>
        </w:rPr>
        <w:t>reported sub-bands</w:t>
      </w:r>
      <w:r w:rsidR="00BF3EF9">
        <w:rPr>
          <w:rFonts w:cs="Arial"/>
          <w:kern w:val="2"/>
          <w:lang w:eastAsia="ja-JP"/>
        </w:rPr>
        <w:t>, and can obtain reports for long-term interference variations (</w:t>
      </w:r>
      <w:proofErr w:type="gramStart"/>
      <w:r w:rsidR="00BF3EF9">
        <w:rPr>
          <w:rFonts w:cs="Arial"/>
          <w:kern w:val="2"/>
          <w:lang w:eastAsia="ja-JP"/>
        </w:rPr>
        <w:t>e.g.</w:t>
      </w:r>
      <w:proofErr w:type="gramEnd"/>
      <w:r w:rsidR="00BF3EF9">
        <w:rPr>
          <w:rFonts w:cs="Arial"/>
          <w:kern w:val="2"/>
          <w:lang w:eastAsia="ja-JP"/>
        </w:rPr>
        <w:t xml:space="preserve"> </w:t>
      </w:r>
      <w:r w:rsidR="00B51B27">
        <w:rPr>
          <w:rFonts w:cs="Arial"/>
          <w:kern w:val="2"/>
          <w:lang w:eastAsia="ja-JP"/>
        </w:rPr>
        <w:t xml:space="preserve">CQI or </w:t>
      </w:r>
      <w:r w:rsidR="00521DA9">
        <w:rPr>
          <w:rFonts w:cs="Arial"/>
          <w:kern w:val="2"/>
          <w:lang w:eastAsia="ja-JP"/>
        </w:rPr>
        <w:t xml:space="preserve">SINR or </w:t>
      </w:r>
      <w:r w:rsidR="00BF3EF9">
        <w:rPr>
          <w:rFonts w:cs="Arial"/>
          <w:kern w:val="2"/>
          <w:lang w:eastAsia="ja-JP"/>
        </w:rPr>
        <w:t>RSRQ).</w:t>
      </w:r>
      <w:r w:rsidR="00787DE5">
        <w:rPr>
          <w:rFonts w:cs="Arial"/>
          <w:kern w:val="2"/>
          <w:lang w:eastAsia="ja-JP"/>
        </w:rPr>
        <w:t xml:space="preserve"> Also, as previously mentioned, it is already possible in Rel-16 to configure a UE </w:t>
      </w:r>
      <w:r w:rsidR="00B51B27">
        <w:rPr>
          <w:rFonts w:cs="Arial"/>
          <w:kern w:val="2"/>
          <w:lang w:eastAsia="ja-JP"/>
        </w:rPr>
        <w:t xml:space="preserve">to </w:t>
      </w:r>
      <w:r w:rsidR="00787DE5">
        <w:rPr>
          <w:rFonts w:cs="Arial"/>
          <w:kern w:val="2"/>
          <w:lang w:eastAsia="ja-JP"/>
        </w:rPr>
        <w:t>provide both a ‘full’ CSI report (</w:t>
      </w:r>
      <w:proofErr w:type="gramStart"/>
      <w:r w:rsidR="00604435">
        <w:rPr>
          <w:rFonts w:cs="Arial"/>
          <w:kern w:val="2"/>
          <w:lang w:eastAsia="ja-JP"/>
        </w:rPr>
        <w:t>e.g.</w:t>
      </w:r>
      <w:proofErr w:type="gramEnd"/>
      <w:r w:rsidR="00604435">
        <w:rPr>
          <w:rFonts w:cs="Arial"/>
          <w:kern w:val="2"/>
          <w:lang w:eastAsia="ja-JP"/>
        </w:rPr>
        <w:t xml:space="preserve"> </w:t>
      </w:r>
      <w:r w:rsidR="00787DE5">
        <w:rPr>
          <w:rFonts w:cs="Arial"/>
          <w:kern w:val="2"/>
          <w:lang w:eastAsia="ja-JP"/>
        </w:rPr>
        <w:t>CQI/RI/PMI</w:t>
      </w:r>
      <w:r w:rsidR="00604435">
        <w:rPr>
          <w:rFonts w:cs="Arial"/>
          <w:kern w:val="2"/>
          <w:lang w:eastAsia="ja-JP"/>
        </w:rPr>
        <w:t xml:space="preserve"> with longer periodicity</w:t>
      </w:r>
      <w:r w:rsidR="00787DE5">
        <w:rPr>
          <w:rFonts w:cs="Arial"/>
          <w:kern w:val="2"/>
          <w:lang w:eastAsia="ja-JP"/>
        </w:rPr>
        <w:t>) and a ‘simplified’ CSI report (e.g. CQI</w:t>
      </w:r>
      <w:r w:rsidR="006C69F3">
        <w:rPr>
          <w:rFonts w:cs="Arial"/>
          <w:kern w:val="2"/>
          <w:lang w:eastAsia="ja-JP"/>
        </w:rPr>
        <w:t>-only</w:t>
      </w:r>
      <w:r w:rsidR="00604435">
        <w:rPr>
          <w:rFonts w:cs="Arial"/>
          <w:kern w:val="2"/>
          <w:lang w:eastAsia="ja-JP"/>
        </w:rPr>
        <w:t xml:space="preserve"> with shorter periodicity</w:t>
      </w:r>
      <w:r w:rsidR="00787DE5">
        <w:rPr>
          <w:rFonts w:cs="Arial"/>
          <w:kern w:val="2"/>
          <w:lang w:eastAsia="ja-JP"/>
        </w:rPr>
        <w:t xml:space="preserve">).  </w:t>
      </w:r>
      <w:r w:rsidR="00BF3EF9">
        <w:rPr>
          <w:rFonts w:cs="Arial"/>
          <w:kern w:val="2"/>
          <w:lang w:eastAsia="ja-JP"/>
        </w:rPr>
        <w:t xml:space="preserve"> </w:t>
      </w:r>
    </w:p>
    <w:p w14:paraId="6D75CB9B" w14:textId="77777777" w:rsidR="00BD7A7F" w:rsidRDefault="00BD7A7F" w:rsidP="00BF3EF9">
      <w:pPr>
        <w:overflowPunct w:val="0"/>
        <w:autoSpaceDE w:val="0"/>
        <w:autoSpaceDN w:val="0"/>
        <w:spacing w:after="0"/>
        <w:jc w:val="both"/>
        <w:rPr>
          <w:rFonts w:cs="Arial"/>
          <w:kern w:val="2"/>
          <w:lang w:eastAsia="ja-JP"/>
        </w:rPr>
      </w:pPr>
    </w:p>
    <w:p w14:paraId="13B34FF9" w14:textId="7938A243" w:rsidR="00186B06" w:rsidRPr="00203C35" w:rsidRDefault="00186B06" w:rsidP="00186B06">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3</w:t>
      </w:r>
      <w:r w:rsidRPr="00203C35">
        <w:rPr>
          <w:rFonts w:cs="Arial"/>
          <w:kern w:val="2"/>
          <w:u w:val="single"/>
          <w:lang w:eastAsia="ja-JP"/>
        </w:rPr>
        <w:t>:</w:t>
      </w:r>
      <w:r>
        <w:rPr>
          <w:rFonts w:cs="Arial"/>
          <w:kern w:val="2"/>
          <w:u w:val="single"/>
          <w:lang w:eastAsia="ja-JP"/>
        </w:rPr>
        <w:t xml:space="preserve"> Rel-16 supports CSI reports with partial/short-term information (</w:t>
      </w:r>
      <w:proofErr w:type="gramStart"/>
      <w:r>
        <w:rPr>
          <w:rFonts w:cs="Arial"/>
          <w:kern w:val="2"/>
          <w:u w:val="single"/>
          <w:lang w:eastAsia="ja-JP"/>
        </w:rPr>
        <w:t>e.g.</w:t>
      </w:r>
      <w:proofErr w:type="gramEnd"/>
      <w:r>
        <w:rPr>
          <w:rFonts w:cs="Arial"/>
          <w:kern w:val="2"/>
          <w:u w:val="single"/>
          <w:lang w:eastAsia="ja-JP"/>
        </w:rPr>
        <w:t xml:space="preserve"> CQI-only reports</w:t>
      </w:r>
      <w:r w:rsidR="00B51B27">
        <w:rPr>
          <w:rFonts w:cs="Arial"/>
          <w:kern w:val="2"/>
          <w:u w:val="single"/>
          <w:lang w:eastAsia="ja-JP"/>
        </w:rPr>
        <w:t xml:space="preserve"> without filtering</w:t>
      </w:r>
      <w:r>
        <w:rPr>
          <w:rFonts w:cs="Arial"/>
          <w:kern w:val="2"/>
          <w:u w:val="single"/>
          <w:lang w:eastAsia="ja-JP"/>
        </w:rPr>
        <w:t>)</w:t>
      </w:r>
      <w:r w:rsidRPr="00203C35">
        <w:rPr>
          <w:rFonts w:cs="Arial"/>
          <w:kern w:val="2"/>
          <w:u w:val="single"/>
          <w:lang w:eastAsia="ja-JP"/>
        </w:rPr>
        <w:t xml:space="preserve">.  </w:t>
      </w:r>
    </w:p>
    <w:p w14:paraId="31996FA1" w14:textId="77777777" w:rsidR="00186B06" w:rsidRDefault="00186B06" w:rsidP="00BF3EF9">
      <w:pPr>
        <w:overflowPunct w:val="0"/>
        <w:autoSpaceDE w:val="0"/>
        <w:autoSpaceDN w:val="0"/>
        <w:spacing w:after="0"/>
        <w:jc w:val="both"/>
        <w:rPr>
          <w:rFonts w:cs="Arial"/>
          <w:kern w:val="2"/>
          <w:lang w:eastAsia="ja-JP"/>
        </w:rPr>
      </w:pPr>
    </w:p>
    <w:p w14:paraId="2DD24AA4" w14:textId="10002289" w:rsidR="00AA7605" w:rsidRDefault="00992806" w:rsidP="00BF3EF9">
      <w:pPr>
        <w:overflowPunct w:val="0"/>
        <w:autoSpaceDE w:val="0"/>
        <w:autoSpaceDN w:val="0"/>
        <w:spacing w:after="0"/>
        <w:jc w:val="both"/>
        <w:rPr>
          <w:rFonts w:cs="Arial"/>
          <w:kern w:val="2"/>
          <w:lang w:eastAsia="ja-JP"/>
        </w:rPr>
      </w:pPr>
      <w:r>
        <w:rPr>
          <w:rFonts w:cs="Arial"/>
          <w:kern w:val="2"/>
          <w:lang w:eastAsia="ja-JP"/>
        </w:rPr>
        <w:t xml:space="preserve">Short-term interference reporting has been a recurring </w:t>
      </w:r>
      <w:r w:rsidR="00B51B27">
        <w:rPr>
          <w:rFonts w:cs="Arial"/>
          <w:kern w:val="2"/>
          <w:lang w:eastAsia="ja-JP"/>
        </w:rPr>
        <w:t>proposal</w:t>
      </w:r>
      <w:r>
        <w:rPr>
          <w:rFonts w:cs="Arial"/>
          <w:kern w:val="2"/>
          <w:lang w:eastAsia="ja-JP"/>
        </w:rPr>
        <w:t xml:space="preserve"> in both LTE and NR Rel-15</w:t>
      </w:r>
      <w:r w:rsidR="0016181A">
        <w:rPr>
          <w:rFonts w:cs="Arial"/>
          <w:kern w:val="2"/>
          <w:lang w:eastAsia="ja-JP"/>
        </w:rPr>
        <w:t xml:space="preserve"> but</w:t>
      </w:r>
      <w:r>
        <w:rPr>
          <w:rFonts w:cs="Arial"/>
          <w:kern w:val="2"/>
          <w:lang w:eastAsia="ja-JP"/>
        </w:rPr>
        <w:t xml:space="preserve"> was not adopted</w:t>
      </w:r>
      <w:r w:rsidR="0016181A">
        <w:rPr>
          <w:rFonts w:cs="Arial"/>
          <w:kern w:val="2"/>
          <w:lang w:eastAsia="ja-JP"/>
        </w:rPr>
        <w:t>.</w:t>
      </w:r>
      <w:r>
        <w:rPr>
          <w:rFonts w:cs="Arial"/>
          <w:kern w:val="2"/>
          <w:lang w:eastAsia="ja-JP"/>
        </w:rPr>
        <w:t xml:space="preserve"> </w:t>
      </w:r>
      <w:r w:rsidR="0016181A">
        <w:rPr>
          <w:rFonts w:cs="Arial"/>
          <w:kern w:val="2"/>
          <w:lang w:eastAsia="ja-JP"/>
        </w:rPr>
        <w:t>T</w:t>
      </w:r>
      <w:r>
        <w:rPr>
          <w:rFonts w:cs="Arial"/>
          <w:kern w:val="2"/>
          <w:lang w:eastAsia="ja-JP"/>
        </w:rPr>
        <w:t xml:space="preserve">here is even less justification to consider </w:t>
      </w:r>
      <w:r w:rsidR="00113690">
        <w:rPr>
          <w:rFonts w:cs="Arial"/>
          <w:kern w:val="2"/>
          <w:lang w:eastAsia="ja-JP"/>
        </w:rPr>
        <w:t xml:space="preserve">interference reporting </w:t>
      </w:r>
      <w:r>
        <w:rPr>
          <w:rFonts w:cs="Arial"/>
          <w:kern w:val="2"/>
          <w:lang w:eastAsia="ja-JP"/>
        </w:rPr>
        <w:t xml:space="preserve">for URLLC due to the enhanced requirements for accuracy and robustness. </w:t>
      </w:r>
      <w:r w:rsidR="00BF3EF9">
        <w:rPr>
          <w:rFonts w:cs="Arial"/>
          <w:kern w:val="2"/>
          <w:lang w:eastAsia="ja-JP"/>
        </w:rPr>
        <w:t xml:space="preserve">Even if it </w:t>
      </w:r>
      <w:r w:rsidR="00113690">
        <w:rPr>
          <w:rFonts w:cs="Arial"/>
          <w:kern w:val="2"/>
          <w:lang w:eastAsia="ja-JP"/>
        </w:rPr>
        <w:t>would be</w:t>
      </w:r>
      <w:r w:rsidR="00BF3EF9">
        <w:rPr>
          <w:rFonts w:cs="Arial"/>
          <w:kern w:val="2"/>
          <w:lang w:eastAsia="ja-JP"/>
        </w:rPr>
        <w:t xml:space="preserve"> meaningful for interference </w:t>
      </w:r>
      <w:r w:rsidR="00113690">
        <w:rPr>
          <w:rFonts w:cs="Arial"/>
          <w:kern w:val="2"/>
          <w:lang w:eastAsia="ja-JP"/>
        </w:rPr>
        <w:t xml:space="preserve">to be measured </w:t>
      </w:r>
      <w:r w:rsidR="00BF3EF9">
        <w:rPr>
          <w:rFonts w:cs="Arial"/>
          <w:kern w:val="2"/>
          <w:lang w:eastAsia="ja-JP"/>
        </w:rPr>
        <w:t xml:space="preserve">in slot </w:t>
      </w:r>
      <w:r w:rsidR="00BF3EF9" w:rsidRPr="00BF3EF9">
        <w:rPr>
          <w:rFonts w:cs="Arial"/>
          <w:i/>
          <w:iCs/>
          <w:kern w:val="2"/>
          <w:lang w:eastAsia="ja-JP"/>
        </w:rPr>
        <w:t>n</w:t>
      </w:r>
      <w:r w:rsidR="00BF3EF9">
        <w:rPr>
          <w:rFonts w:cs="Arial"/>
          <w:kern w:val="2"/>
          <w:lang w:eastAsia="ja-JP"/>
        </w:rPr>
        <w:t>, report</w:t>
      </w:r>
      <w:r w:rsidR="00113690">
        <w:rPr>
          <w:rFonts w:cs="Arial"/>
          <w:kern w:val="2"/>
          <w:lang w:eastAsia="ja-JP"/>
        </w:rPr>
        <w:t>ed</w:t>
      </w:r>
      <w:r w:rsidR="00BF3EF9">
        <w:rPr>
          <w:rFonts w:cs="Arial"/>
          <w:kern w:val="2"/>
          <w:lang w:eastAsia="ja-JP"/>
        </w:rPr>
        <w:t xml:space="preserve"> in slot </w:t>
      </w:r>
      <w:proofErr w:type="spellStart"/>
      <w:r w:rsidR="00BF3EF9" w:rsidRPr="00BF3EF9">
        <w:rPr>
          <w:rFonts w:cs="Arial"/>
          <w:i/>
          <w:iCs/>
          <w:kern w:val="2"/>
          <w:lang w:eastAsia="ja-JP"/>
        </w:rPr>
        <w:t>n</w:t>
      </w:r>
      <w:r w:rsidR="00BF3EF9">
        <w:rPr>
          <w:rFonts w:cs="Arial"/>
          <w:kern w:val="2"/>
          <w:lang w:eastAsia="ja-JP"/>
        </w:rPr>
        <w:t>+</w:t>
      </w:r>
      <w:r w:rsidR="00BF3EF9" w:rsidRPr="00BF3EF9">
        <w:rPr>
          <w:rFonts w:cs="Arial"/>
          <w:i/>
          <w:iCs/>
          <w:kern w:val="2"/>
          <w:lang w:eastAsia="ja-JP"/>
        </w:rPr>
        <w:t>k</w:t>
      </w:r>
      <w:proofErr w:type="spellEnd"/>
      <w:r w:rsidR="00BF3EF9">
        <w:rPr>
          <w:rFonts w:cs="Arial"/>
          <w:kern w:val="2"/>
          <w:lang w:eastAsia="ja-JP"/>
        </w:rPr>
        <w:t xml:space="preserve">, </w:t>
      </w:r>
      <w:r w:rsidR="00AA7605">
        <w:rPr>
          <w:rFonts w:cs="Arial"/>
          <w:kern w:val="2"/>
          <w:lang w:eastAsia="ja-JP"/>
        </w:rPr>
        <w:t>and</w:t>
      </w:r>
      <w:r w:rsidR="00BF3EF9">
        <w:rPr>
          <w:rFonts w:cs="Arial"/>
          <w:kern w:val="2"/>
          <w:lang w:eastAsia="ja-JP"/>
        </w:rPr>
        <w:t xml:space="preserve"> be used for scheduling in slot </w:t>
      </w:r>
      <w:proofErr w:type="spellStart"/>
      <w:r w:rsidR="00BF3EF9" w:rsidRPr="00BF3EF9">
        <w:rPr>
          <w:rFonts w:cs="Arial"/>
          <w:i/>
          <w:iCs/>
          <w:kern w:val="2"/>
          <w:lang w:eastAsia="ja-JP"/>
        </w:rPr>
        <w:t>n</w:t>
      </w:r>
      <w:r w:rsidR="00BF3EF9">
        <w:rPr>
          <w:rFonts w:cs="Arial"/>
          <w:kern w:val="2"/>
          <w:lang w:eastAsia="ja-JP"/>
        </w:rPr>
        <w:t>+</w:t>
      </w:r>
      <w:r w:rsidR="00BF3EF9" w:rsidRPr="00BF3EF9">
        <w:rPr>
          <w:rFonts w:cs="Arial"/>
          <w:i/>
          <w:iCs/>
          <w:kern w:val="2"/>
          <w:lang w:eastAsia="ja-JP"/>
        </w:rPr>
        <w:t>k</w:t>
      </w:r>
      <w:r w:rsidR="00BF3EF9">
        <w:rPr>
          <w:rFonts w:cs="Arial"/>
          <w:kern w:val="2"/>
          <w:lang w:eastAsia="ja-JP"/>
        </w:rPr>
        <w:t>+</w:t>
      </w:r>
      <w:r w:rsidR="00BF3EF9" w:rsidRPr="00BF3EF9">
        <w:rPr>
          <w:rFonts w:cs="Arial"/>
          <w:i/>
          <w:iCs/>
          <w:kern w:val="2"/>
          <w:lang w:eastAsia="ja-JP"/>
        </w:rPr>
        <w:t>m</w:t>
      </w:r>
      <w:proofErr w:type="spellEnd"/>
      <w:r w:rsidR="00BF3EF9">
        <w:rPr>
          <w:rFonts w:cs="Arial"/>
          <w:kern w:val="2"/>
          <w:lang w:eastAsia="ja-JP"/>
        </w:rPr>
        <w:t xml:space="preserve">, several </w:t>
      </w:r>
      <w:r w:rsidR="00113690">
        <w:rPr>
          <w:rFonts w:cs="Arial"/>
          <w:kern w:val="2"/>
          <w:lang w:eastAsia="ja-JP"/>
        </w:rPr>
        <w:t>problems remain in practice</w:t>
      </w:r>
      <w:r w:rsidR="00BF3EF9">
        <w:rPr>
          <w:rFonts w:cs="Arial"/>
          <w:kern w:val="2"/>
          <w:lang w:eastAsia="ja-JP"/>
        </w:rPr>
        <w:t>. For example, how often do CSI-IM resources need to be present? How often does a UE need to provide a corresponding report</w:t>
      </w:r>
      <w:r w:rsidR="00D61280">
        <w:rPr>
          <w:rFonts w:cs="Arial"/>
          <w:kern w:val="2"/>
          <w:lang w:eastAsia="ja-JP"/>
        </w:rPr>
        <w:t xml:space="preserve">? What is the applicability in TDD where a UE with DL traffic would also be transmitting HARQ-ACK and </w:t>
      </w:r>
      <w:r w:rsidR="00113690">
        <w:rPr>
          <w:rFonts w:cs="Arial"/>
          <w:kern w:val="2"/>
          <w:lang w:eastAsia="ja-JP"/>
        </w:rPr>
        <w:t>‘usual’</w:t>
      </w:r>
      <w:r w:rsidR="00D61280">
        <w:rPr>
          <w:rFonts w:cs="Arial"/>
          <w:kern w:val="2"/>
          <w:lang w:eastAsia="ja-JP"/>
        </w:rPr>
        <w:t xml:space="preserve"> CSI report</w:t>
      </w:r>
      <w:r w:rsidR="00113690">
        <w:rPr>
          <w:rFonts w:cs="Arial"/>
          <w:kern w:val="2"/>
          <w:lang w:eastAsia="ja-JP"/>
        </w:rPr>
        <w:t>s</w:t>
      </w:r>
      <w:r w:rsidR="00D61280">
        <w:rPr>
          <w:rFonts w:cs="Arial"/>
          <w:kern w:val="2"/>
          <w:lang w:eastAsia="ja-JP"/>
        </w:rPr>
        <w:t xml:space="preserve">? What will the </w:t>
      </w:r>
      <w:proofErr w:type="spellStart"/>
      <w:r w:rsidR="00D61280">
        <w:rPr>
          <w:rFonts w:cs="Arial"/>
          <w:kern w:val="2"/>
          <w:lang w:eastAsia="ja-JP"/>
        </w:rPr>
        <w:t>gNB</w:t>
      </w:r>
      <w:proofErr w:type="spellEnd"/>
      <w:r w:rsidR="00D61280">
        <w:rPr>
          <w:rFonts w:cs="Arial"/>
          <w:kern w:val="2"/>
          <w:lang w:eastAsia="ja-JP"/>
        </w:rPr>
        <w:t xml:space="preserve"> scheduler do for PDSCH MCS selection with an interference report on top of a </w:t>
      </w:r>
      <w:r w:rsidR="00B51B27">
        <w:rPr>
          <w:rFonts w:cs="Arial"/>
          <w:kern w:val="2"/>
          <w:lang w:eastAsia="ja-JP"/>
        </w:rPr>
        <w:t xml:space="preserve">(possibly non-filtered) </w:t>
      </w:r>
      <w:r w:rsidR="00D61280">
        <w:rPr>
          <w:rFonts w:cs="Arial"/>
          <w:kern w:val="2"/>
          <w:lang w:eastAsia="ja-JP"/>
        </w:rPr>
        <w:t>C</w:t>
      </w:r>
      <w:r w:rsidR="00B51B27">
        <w:rPr>
          <w:rFonts w:cs="Arial"/>
          <w:kern w:val="2"/>
          <w:lang w:eastAsia="ja-JP"/>
        </w:rPr>
        <w:t>Q</w:t>
      </w:r>
      <w:r w:rsidR="00D61280">
        <w:rPr>
          <w:rFonts w:cs="Arial"/>
          <w:kern w:val="2"/>
          <w:lang w:eastAsia="ja-JP"/>
        </w:rPr>
        <w:t xml:space="preserve">I report that </w:t>
      </w:r>
      <w:r w:rsidR="00113690">
        <w:rPr>
          <w:rFonts w:cs="Arial"/>
          <w:kern w:val="2"/>
          <w:lang w:eastAsia="ja-JP"/>
        </w:rPr>
        <w:t>accounts for</w:t>
      </w:r>
      <w:r w:rsidR="00D61280">
        <w:rPr>
          <w:rFonts w:cs="Arial"/>
          <w:kern w:val="2"/>
          <w:lang w:eastAsia="ja-JP"/>
        </w:rPr>
        <w:t xml:space="preserve"> the interference?</w:t>
      </w:r>
      <w:r w:rsidR="00AA7605">
        <w:rPr>
          <w:rFonts w:cs="Arial"/>
          <w:kern w:val="2"/>
          <w:lang w:eastAsia="ja-JP"/>
        </w:rPr>
        <w:t xml:space="preserve"> It is not practically possible to have CSI-IM resources in every/few sub-slot/slot, report interference (after some delay) in every/few sub-slot</w:t>
      </w:r>
      <w:r w:rsidR="00521DA9">
        <w:rPr>
          <w:rFonts w:cs="Arial"/>
          <w:kern w:val="2"/>
          <w:lang w:eastAsia="ja-JP"/>
        </w:rPr>
        <w:t>s</w:t>
      </w:r>
      <w:r w:rsidR="00AA7605">
        <w:rPr>
          <w:rFonts w:cs="Arial"/>
          <w:kern w:val="2"/>
          <w:lang w:eastAsia="ja-JP"/>
        </w:rPr>
        <w:t>/slot</w:t>
      </w:r>
      <w:r w:rsidR="00521DA9">
        <w:rPr>
          <w:rFonts w:cs="Arial"/>
          <w:kern w:val="2"/>
          <w:lang w:eastAsia="ja-JP"/>
        </w:rPr>
        <w:t>s</w:t>
      </w:r>
      <w:r w:rsidR="00AA7605">
        <w:rPr>
          <w:rFonts w:cs="Arial"/>
          <w:kern w:val="2"/>
          <w:lang w:eastAsia="ja-JP"/>
        </w:rPr>
        <w:t xml:space="preserve">, and use that interference report </w:t>
      </w:r>
      <w:r w:rsidR="00704453">
        <w:rPr>
          <w:rFonts w:cs="Arial"/>
          <w:kern w:val="2"/>
          <w:lang w:eastAsia="ja-JP"/>
        </w:rPr>
        <w:t xml:space="preserve">at a later time </w:t>
      </w:r>
      <w:r w:rsidR="00AA7605">
        <w:rPr>
          <w:rFonts w:cs="Arial"/>
          <w:kern w:val="2"/>
          <w:lang w:eastAsia="ja-JP"/>
        </w:rPr>
        <w:t xml:space="preserve">under the assumption that </w:t>
      </w:r>
      <w:r w:rsidR="002E62F1">
        <w:rPr>
          <w:rFonts w:cs="Arial"/>
          <w:kern w:val="2"/>
          <w:lang w:eastAsia="ja-JP"/>
        </w:rPr>
        <w:t xml:space="preserve">it </w:t>
      </w:r>
      <w:r w:rsidR="00113690">
        <w:rPr>
          <w:rFonts w:cs="Arial"/>
          <w:kern w:val="2"/>
          <w:lang w:eastAsia="ja-JP"/>
        </w:rPr>
        <w:t xml:space="preserve">remains </w:t>
      </w:r>
      <w:r w:rsidR="002E62F1">
        <w:rPr>
          <w:rFonts w:cs="Arial"/>
          <w:kern w:val="2"/>
          <w:lang w:eastAsia="ja-JP"/>
        </w:rPr>
        <w:t>accurate</w:t>
      </w:r>
      <w:r w:rsidR="00AA7605">
        <w:rPr>
          <w:rFonts w:cs="Arial"/>
          <w:kern w:val="2"/>
          <w:lang w:eastAsia="ja-JP"/>
        </w:rPr>
        <w:t xml:space="preserve"> </w:t>
      </w:r>
      <w:r w:rsidR="00B51B27">
        <w:rPr>
          <w:rFonts w:cs="Arial"/>
          <w:kern w:val="2"/>
          <w:lang w:eastAsia="ja-JP"/>
        </w:rPr>
        <w:t xml:space="preserve">with ~100% certainty </w:t>
      </w:r>
      <w:r w:rsidR="00AA7605">
        <w:rPr>
          <w:rFonts w:cs="Arial"/>
          <w:kern w:val="2"/>
          <w:lang w:eastAsia="ja-JP"/>
        </w:rPr>
        <w:t xml:space="preserve">at the time of PDSCH reception considering the URLLC BLER requirements. </w:t>
      </w:r>
    </w:p>
    <w:p w14:paraId="795C300B" w14:textId="77777777" w:rsidR="00BF3EF9" w:rsidRDefault="00BF3EF9" w:rsidP="00BF3EF9">
      <w:pPr>
        <w:overflowPunct w:val="0"/>
        <w:autoSpaceDE w:val="0"/>
        <w:autoSpaceDN w:val="0"/>
        <w:spacing w:after="0"/>
        <w:jc w:val="both"/>
        <w:rPr>
          <w:rFonts w:cs="Arial"/>
          <w:kern w:val="2"/>
          <w:lang w:eastAsia="ja-JP"/>
        </w:rPr>
      </w:pPr>
    </w:p>
    <w:p w14:paraId="60AC08B6" w14:textId="37AB0D3E" w:rsidR="00BF3EF9" w:rsidRPr="00203C35" w:rsidRDefault="00BF3EF9" w:rsidP="00BF3EF9">
      <w:pPr>
        <w:spacing w:after="0"/>
        <w:jc w:val="both"/>
        <w:rPr>
          <w:rFonts w:cs="Arial"/>
          <w:kern w:val="2"/>
          <w:u w:val="single"/>
          <w:lang w:eastAsia="ja-JP"/>
        </w:rPr>
      </w:pPr>
      <w:r w:rsidRPr="00203C35">
        <w:rPr>
          <w:rFonts w:cs="Arial"/>
          <w:b/>
          <w:bCs/>
          <w:kern w:val="2"/>
          <w:u w:val="single"/>
          <w:lang w:eastAsia="ja-JP"/>
        </w:rPr>
        <w:t xml:space="preserve">Observation </w:t>
      </w:r>
      <w:r w:rsidR="00887575">
        <w:rPr>
          <w:rFonts w:cs="Arial"/>
          <w:b/>
          <w:bCs/>
          <w:kern w:val="2"/>
          <w:u w:val="single"/>
          <w:lang w:eastAsia="ja-JP"/>
        </w:rPr>
        <w:t>4</w:t>
      </w:r>
      <w:r w:rsidRPr="00203C35">
        <w:rPr>
          <w:rFonts w:cs="Arial"/>
          <w:kern w:val="2"/>
          <w:u w:val="single"/>
          <w:lang w:eastAsia="ja-JP"/>
        </w:rPr>
        <w:t>:</w:t>
      </w:r>
      <w:r>
        <w:rPr>
          <w:rFonts w:cs="Arial"/>
          <w:kern w:val="2"/>
          <w:u w:val="single"/>
          <w:lang w:eastAsia="ja-JP"/>
        </w:rPr>
        <w:t xml:space="preserve"> </w:t>
      </w:r>
      <w:r w:rsidR="007E1FB5">
        <w:rPr>
          <w:rFonts w:cs="Arial"/>
          <w:kern w:val="2"/>
          <w:u w:val="single"/>
          <w:lang w:eastAsia="ja-JP"/>
        </w:rPr>
        <w:t xml:space="preserve">Using short-term interference variation reports for </w:t>
      </w:r>
      <w:r w:rsidR="00D61280">
        <w:rPr>
          <w:rFonts w:cs="Arial"/>
          <w:kern w:val="2"/>
          <w:u w:val="single"/>
          <w:lang w:eastAsia="ja-JP"/>
        </w:rPr>
        <w:t>PDSCH MCS selection based is inherently infeasible,</w:t>
      </w:r>
      <w:r w:rsidR="007E1FB5">
        <w:rPr>
          <w:rFonts w:cs="Arial"/>
          <w:kern w:val="2"/>
          <w:u w:val="single"/>
          <w:lang w:eastAsia="ja-JP"/>
        </w:rPr>
        <w:t xml:space="preserve"> </w:t>
      </w:r>
      <w:r w:rsidR="00AB40C8">
        <w:rPr>
          <w:rFonts w:cs="Arial"/>
          <w:kern w:val="2"/>
          <w:u w:val="single"/>
          <w:lang w:eastAsia="ja-JP"/>
        </w:rPr>
        <w:t xml:space="preserve">is </w:t>
      </w:r>
      <w:r w:rsidR="007E1FB5">
        <w:rPr>
          <w:rFonts w:cs="Arial"/>
          <w:kern w:val="2"/>
          <w:u w:val="single"/>
          <w:lang w:eastAsia="ja-JP"/>
        </w:rPr>
        <w:t>not practically</w:t>
      </w:r>
      <w:r w:rsidR="00D61280">
        <w:rPr>
          <w:rFonts w:cs="Arial"/>
          <w:kern w:val="2"/>
          <w:u w:val="single"/>
          <w:lang w:eastAsia="ja-JP"/>
        </w:rPr>
        <w:t xml:space="preserve"> realiza</w:t>
      </w:r>
      <w:r w:rsidR="007E1FB5">
        <w:rPr>
          <w:rFonts w:cs="Arial"/>
          <w:kern w:val="2"/>
          <w:u w:val="single"/>
          <w:lang w:eastAsia="ja-JP"/>
        </w:rPr>
        <w:t>ble,</w:t>
      </w:r>
      <w:r w:rsidR="00D61280">
        <w:rPr>
          <w:rFonts w:cs="Arial"/>
          <w:kern w:val="2"/>
          <w:u w:val="single"/>
          <w:lang w:eastAsia="ja-JP"/>
        </w:rPr>
        <w:t xml:space="preserve"> and</w:t>
      </w:r>
      <w:r w:rsidR="007E1FB5">
        <w:rPr>
          <w:rFonts w:cs="Arial"/>
          <w:kern w:val="2"/>
          <w:u w:val="single"/>
          <w:lang w:eastAsia="ja-JP"/>
        </w:rPr>
        <w:t xml:space="preserve"> </w:t>
      </w:r>
      <w:r w:rsidR="00D61280">
        <w:rPr>
          <w:rFonts w:cs="Arial"/>
          <w:kern w:val="2"/>
          <w:u w:val="single"/>
          <w:lang w:eastAsia="ja-JP"/>
        </w:rPr>
        <w:t xml:space="preserve">utilization by a </w:t>
      </w:r>
      <w:proofErr w:type="spellStart"/>
      <w:r w:rsidR="00D61280">
        <w:rPr>
          <w:rFonts w:cs="Arial"/>
          <w:kern w:val="2"/>
          <w:u w:val="single"/>
          <w:lang w:eastAsia="ja-JP"/>
        </w:rPr>
        <w:t>gNB</w:t>
      </w:r>
      <w:proofErr w:type="spellEnd"/>
      <w:r w:rsidR="00D61280">
        <w:rPr>
          <w:rFonts w:cs="Arial"/>
          <w:kern w:val="2"/>
          <w:u w:val="single"/>
          <w:lang w:eastAsia="ja-JP"/>
        </w:rPr>
        <w:t xml:space="preserve"> scheduler in addition to a CSI report</w:t>
      </w:r>
      <w:r w:rsidR="007E1FB5">
        <w:rPr>
          <w:rFonts w:cs="Arial"/>
          <w:kern w:val="2"/>
          <w:u w:val="single"/>
          <w:lang w:eastAsia="ja-JP"/>
        </w:rPr>
        <w:t xml:space="preserve"> is unclear</w:t>
      </w:r>
      <w:r w:rsidRPr="00203C35">
        <w:rPr>
          <w:rFonts w:cs="Arial"/>
          <w:kern w:val="2"/>
          <w:u w:val="single"/>
          <w:lang w:eastAsia="ja-JP"/>
        </w:rPr>
        <w:t xml:space="preserve">.  </w:t>
      </w:r>
    </w:p>
    <w:p w14:paraId="145488D9" w14:textId="6703E26F" w:rsidR="00A143D5" w:rsidRDefault="00A143D5" w:rsidP="00293947">
      <w:pPr>
        <w:spacing w:after="0"/>
        <w:jc w:val="both"/>
        <w:rPr>
          <w:rFonts w:cs="Arial"/>
          <w:kern w:val="2"/>
          <w:lang w:eastAsia="ja-JP"/>
        </w:rPr>
      </w:pPr>
    </w:p>
    <w:p w14:paraId="1B12BBB4" w14:textId="38B7BA23" w:rsidR="007E1FB5" w:rsidRDefault="007E1FB5" w:rsidP="00293947">
      <w:pPr>
        <w:spacing w:after="0"/>
        <w:jc w:val="both"/>
        <w:rPr>
          <w:rFonts w:cs="Arial"/>
          <w:kern w:val="2"/>
          <w:lang w:eastAsia="ja-JP"/>
        </w:rPr>
      </w:pPr>
    </w:p>
    <w:p w14:paraId="424617AB" w14:textId="5B5408CE" w:rsidR="002E62F1" w:rsidRPr="002E62F1" w:rsidRDefault="002E62F1" w:rsidP="002E62F1">
      <w:pPr>
        <w:spacing w:after="60"/>
        <w:jc w:val="both"/>
        <w:rPr>
          <w:rFonts w:cs="Arial"/>
          <w:b/>
          <w:bCs/>
          <w:kern w:val="2"/>
          <w:u w:val="single"/>
          <w:lang w:eastAsia="ja-JP"/>
        </w:rPr>
      </w:pPr>
      <w:r w:rsidRPr="002E62F1">
        <w:rPr>
          <w:rFonts w:cs="Arial"/>
          <w:b/>
          <w:bCs/>
          <w:kern w:val="2"/>
          <w:u w:val="single"/>
          <w:lang w:eastAsia="ja-JP"/>
        </w:rPr>
        <w:t>R</w:t>
      </w:r>
      <w:r w:rsidRPr="002E62F1">
        <w:rPr>
          <w:b/>
          <w:bCs/>
          <w:color w:val="000000"/>
          <w:u w:val="single"/>
        </w:rPr>
        <w:t>eporting quantity based on CQI/SINR</w:t>
      </w:r>
      <w:r w:rsidR="00C4381C">
        <w:rPr>
          <w:b/>
          <w:bCs/>
          <w:color w:val="000000"/>
          <w:u w:val="single"/>
        </w:rPr>
        <w:t>/decoding</w:t>
      </w:r>
      <w:r w:rsidRPr="002E62F1">
        <w:rPr>
          <w:b/>
          <w:bCs/>
          <w:color w:val="000000"/>
          <w:u w:val="single"/>
        </w:rPr>
        <w:t xml:space="preserve"> statistics</w:t>
      </w:r>
    </w:p>
    <w:p w14:paraId="0716D24D" w14:textId="4D546800" w:rsidR="009966AB" w:rsidRDefault="002E62F1" w:rsidP="002E62F1">
      <w:pPr>
        <w:spacing w:after="0"/>
        <w:jc w:val="both"/>
        <w:rPr>
          <w:rFonts w:cs="Arial"/>
          <w:kern w:val="2"/>
          <w:lang w:eastAsia="ja-JP"/>
        </w:rPr>
      </w:pPr>
      <w:r>
        <w:rPr>
          <w:rFonts w:cs="Arial"/>
          <w:kern w:val="2"/>
          <w:lang w:eastAsia="ja-JP"/>
        </w:rPr>
        <w:t xml:space="preserve">Regarding CQI/SINR statistics, any type of statistic </w:t>
      </w:r>
      <w:r w:rsidR="00E43F94">
        <w:rPr>
          <w:rFonts w:cs="Arial"/>
          <w:kern w:val="2"/>
          <w:lang w:eastAsia="ja-JP"/>
        </w:rPr>
        <w:t xml:space="preserve">(mean, variance, etc.) </w:t>
      </w:r>
      <w:r>
        <w:rPr>
          <w:rFonts w:cs="Arial"/>
          <w:kern w:val="2"/>
          <w:lang w:eastAsia="ja-JP"/>
        </w:rPr>
        <w:t xml:space="preserve">can be obtained by the </w:t>
      </w:r>
      <w:proofErr w:type="spellStart"/>
      <w:r>
        <w:rPr>
          <w:rFonts w:cs="Arial"/>
          <w:kern w:val="2"/>
          <w:lang w:eastAsia="ja-JP"/>
        </w:rPr>
        <w:t>gNB</w:t>
      </w:r>
      <w:proofErr w:type="spellEnd"/>
      <w:r>
        <w:rPr>
          <w:rFonts w:cs="Arial"/>
          <w:kern w:val="2"/>
          <w:lang w:eastAsia="ja-JP"/>
        </w:rPr>
        <w:t xml:space="preserve"> based on the individual </w:t>
      </w:r>
      <w:r w:rsidR="00E43F94">
        <w:rPr>
          <w:rFonts w:cs="Arial"/>
          <w:kern w:val="2"/>
          <w:lang w:eastAsia="ja-JP"/>
        </w:rPr>
        <w:t>CSI</w:t>
      </w:r>
      <w:r>
        <w:rPr>
          <w:rFonts w:cs="Arial"/>
          <w:kern w:val="2"/>
          <w:lang w:eastAsia="ja-JP"/>
        </w:rPr>
        <w:t xml:space="preserve"> reports. Therefore</w:t>
      </w:r>
      <w:r w:rsidR="009966AB">
        <w:rPr>
          <w:rFonts w:cs="Arial"/>
          <w:kern w:val="2"/>
          <w:lang w:eastAsia="ja-JP"/>
        </w:rPr>
        <w:t>, a C</w:t>
      </w:r>
      <w:r w:rsidR="00E43F94">
        <w:rPr>
          <w:rFonts w:cs="Arial"/>
          <w:kern w:val="2"/>
          <w:lang w:eastAsia="ja-JP"/>
        </w:rPr>
        <w:t>Q</w:t>
      </w:r>
      <w:r w:rsidR="009966AB">
        <w:rPr>
          <w:rFonts w:cs="Arial"/>
          <w:kern w:val="2"/>
          <w:lang w:eastAsia="ja-JP"/>
        </w:rPr>
        <w:t>I/SINR statistic</w:t>
      </w:r>
      <w:r w:rsidR="00E43F94">
        <w:rPr>
          <w:rFonts w:cs="Arial"/>
          <w:kern w:val="2"/>
          <w:lang w:eastAsia="ja-JP"/>
        </w:rPr>
        <w:t>/</w:t>
      </w:r>
      <w:r w:rsidR="009966AB">
        <w:rPr>
          <w:rFonts w:cs="Arial"/>
          <w:kern w:val="2"/>
          <w:lang w:eastAsia="ja-JP"/>
        </w:rPr>
        <w:t>quantit</w:t>
      </w:r>
      <w:r w:rsidR="00E43F94">
        <w:rPr>
          <w:rFonts w:cs="Arial"/>
          <w:kern w:val="2"/>
          <w:lang w:eastAsia="ja-JP"/>
        </w:rPr>
        <w:t>y</w:t>
      </w:r>
      <w:r w:rsidR="009966AB">
        <w:rPr>
          <w:rFonts w:cs="Arial"/>
          <w:kern w:val="2"/>
          <w:lang w:eastAsia="ja-JP"/>
        </w:rPr>
        <w:t xml:space="preserve"> that a </w:t>
      </w:r>
      <w:proofErr w:type="spellStart"/>
      <w:r w:rsidR="009966AB">
        <w:rPr>
          <w:rFonts w:cs="Arial"/>
          <w:kern w:val="2"/>
          <w:lang w:eastAsia="ja-JP"/>
        </w:rPr>
        <w:t>gNB</w:t>
      </w:r>
      <w:proofErr w:type="spellEnd"/>
      <w:r w:rsidR="009966AB">
        <w:rPr>
          <w:rFonts w:cs="Arial"/>
          <w:kern w:val="2"/>
          <w:lang w:eastAsia="ja-JP"/>
        </w:rPr>
        <w:t xml:space="preserve"> can obtain based on Rel-16 CSI reports from a UE does not need to be provided by the UE. Further, for the TDD bands applicable to Rel-17 </w:t>
      </w:r>
      <w:proofErr w:type="spellStart"/>
      <w:r w:rsidR="009966AB">
        <w:rPr>
          <w:rFonts w:cs="Arial"/>
          <w:kern w:val="2"/>
          <w:lang w:eastAsia="ja-JP"/>
        </w:rPr>
        <w:t>IIoT</w:t>
      </w:r>
      <w:proofErr w:type="spellEnd"/>
      <w:r w:rsidR="009966AB">
        <w:rPr>
          <w:rFonts w:cs="Arial"/>
          <w:kern w:val="2"/>
          <w:lang w:eastAsia="ja-JP"/>
        </w:rPr>
        <w:t xml:space="preserve">, CSI prediction through channel prediction </w:t>
      </w:r>
      <w:r w:rsidR="00E43F94">
        <w:rPr>
          <w:rFonts w:cs="Arial"/>
          <w:kern w:val="2"/>
          <w:lang w:eastAsia="ja-JP"/>
        </w:rPr>
        <w:t xml:space="preserve">(interference prediction cannot be possibly considered feasible) </w:t>
      </w:r>
      <w:r w:rsidR="009966AB">
        <w:rPr>
          <w:rFonts w:cs="Arial"/>
          <w:kern w:val="2"/>
          <w:lang w:eastAsia="ja-JP"/>
        </w:rPr>
        <w:t xml:space="preserve">is possible at the </w:t>
      </w:r>
      <w:proofErr w:type="spellStart"/>
      <w:r w:rsidR="009966AB">
        <w:rPr>
          <w:rFonts w:cs="Arial"/>
          <w:kern w:val="2"/>
          <w:lang w:eastAsia="ja-JP"/>
        </w:rPr>
        <w:t>gNB</w:t>
      </w:r>
      <w:proofErr w:type="spellEnd"/>
      <w:r w:rsidR="009966AB">
        <w:rPr>
          <w:rFonts w:cs="Arial"/>
          <w:kern w:val="2"/>
          <w:lang w:eastAsia="ja-JP"/>
        </w:rPr>
        <w:t xml:space="preserve"> through SRS receptions, although such schemes </w:t>
      </w:r>
      <w:r w:rsidR="003D05D5">
        <w:rPr>
          <w:rFonts w:cs="Arial"/>
          <w:kern w:val="2"/>
          <w:lang w:eastAsia="ja-JP"/>
        </w:rPr>
        <w:t xml:space="preserve">may </w:t>
      </w:r>
      <w:r w:rsidR="009966AB">
        <w:rPr>
          <w:rFonts w:cs="Arial"/>
          <w:kern w:val="2"/>
          <w:lang w:eastAsia="ja-JP"/>
        </w:rPr>
        <w:t xml:space="preserve">not </w:t>
      </w:r>
      <w:r w:rsidR="003D05D5">
        <w:rPr>
          <w:rFonts w:cs="Arial"/>
          <w:kern w:val="2"/>
          <w:lang w:eastAsia="ja-JP"/>
        </w:rPr>
        <w:t xml:space="preserve">be </w:t>
      </w:r>
      <w:r w:rsidR="00F7388F">
        <w:rPr>
          <w:rFonts w:cs="Arial"/>
          <w:kern w:val="2"/>
          <w:lang w:eastAsia="ja-JP"/>
        </w:rPr>
        <w:t xml:space="preserve">as </w:t>
      </w:r>
      <w:r w:rsidR="009966AB">
        <w:rPr>
          <w:rFonts w:cs="Arial"/>
          <w:kern w:val="2"/>
          <w:lang w:eastAsia="ja-JP"/>
        </w:rPr>
        <w:t xml:space="preserve">reliable as required for URLLC. </w:t>
      </w:r>
      <w:r w:rsidR="009A0A96">
        <w:rPr>
          <w:rFonts w:cs="Arial"/>
          <w:kern w:val="2"/>
          <w:lang w:eastAsia="ja-JP"/>
        </w:rPr>
        <w:t xml:space="preserve">The </w:t>
      </w:r>
      <w:proofErr w:type="spellStart"/>
      <w:r w:rsidR="009A0A96">
        <w:rPr>
          <w:rFonts w:cs="Arial"/>
          <w:kern w:val="2"/>
          <w:lang w:eastAsia="ja-JP"/>
        </w:rPr>
        <w:t>gNB</w:t>
      </w:r>
      <w:proofErr w:type="spellEnd"/>
      <w:r w:rsidR="009A0A96">
        <w:rPr>
          <w:rFonts w:cs="Arial"/>
          <w:kern w:val="2"/>
          <w:lang w:eastAsia="ja-JP"/>
        </w:rPr>
        <w:t xml:space="preserve"> can also determine for how long a CSI report remains valid (CSI expiration time) as the </w:t>
      </w:r>
      <w:proofErr w:type="spellStart"/>
      <w:r w:rsidR="009A0A96">
        <w:rPr>
          <w:rFonts w:cs="Arial"/>
          <w:kern w:val="2"/>
          <w:lang w:eastAsia="ja-JP"/>
        </w:rPr>
        <w:t>gNB</w:t>
      </w:r>
      <w:proofErr w:type="spellEnd"/>
      <w:r w:rsidR="009A0A96">
        <w:rPr>
          <w:rFonts w:cs="Arial"/>
          <w:kern w:val="2"/>
          <w:lang w:eastAsia="ja-JP"/>
        </w:rPr>
        <w:t xml:space="preserve"> can have same channel information for the UE as the UE does (</w:t>
      </w:r>
      <w:proofErr w:type="gramStart"/>
      <w:r w:rsidR="009A0A96">
        <w:rPr>
          <w:rFonts w:cs="Arial"/>
          <w:kern w:val="2"/>
          <w:lang w:eastAsia="ja-JP"/>
        </w:rPr>
        <w:t>e.g.</w:t>
      </w:r>
      <w:proofErr w:type="gramEnd"/>
      <w:r w:rsidR="009A0A96">
        <w:rPr>
          <w:rFonts w:cs="Arial"/>
          <w:kern w:val="2"/>
          <w:lang w:eastAsia="ja-JP"/>
        </w:rPr>
        <w:t xml:space="preserve"> based on a Doppler estimate</w:t>
      </w:r>
      <w:r w:rsidR="00A7018E">
        <w:rPr>
          <w:rFonts w:cs="Arial"/>
          <w:kern w:val="2"/>
          <w:lang w:eastAsia="ja-JP"/>
        </w:rPr>
        <w:t xml:space="preserve"> or based on SRS receptions</w:t>
      </w:r>
      <w:r w:rsidR="009A0A96">
        <w:rPr>
          <w:rFonts w:cs="Arial"/>
          <w:kern w:val="2"/>
          <w:lang w:eastAsia="ja-JP"/>
        </w:rPr>
        <w:t xml:space="preserve">) while interference prediction for determining a validity of a CSI report cannot be relied upon, especially for URLLC purposes. </w:t>
      </w:r>
    </w:p>
    <w:p w14:paraId="2675DB5A" w14:textId="77777777" w:rsidR="009966AB" w:rsidRDefault="009966AB" w:rsidP="002E62F1">
      <w:pPr>
        <w:spacing w:after="0"/>
        <w:jc w:val="both"/>
        <w:rPr>
          <w:rFonts w:cs="Arial"/>
          <w:kern w:val="2"/>
          <w:lang w:eastAsia="ja-JP"/>
        </w:rPr>
      </w:pPr>
    </w:p>
    <w:p w14:paraId="75A33677" w14:textId="6ED7ADAB" w:rsidR="009966AB" w:rsidRPr="00203C35" w:rsidRDefault="009966AB" w:rsidP="009966AB">
      <w:pPr>
        <w:spacing w:after="0"/>
        <w:jc w:val="both"/>
        <w:rPr>
          <w:rFonts w:cs="Arial"/>
          <w:kern w:val="2"/>
          <w:u w:val="single"/>
          <w:lang w:eastAsia="ja-JP"/>
        </w:rPr>
      </w:pPr>
      <w:r w:rsidRPr="00203C35">
        <w:rPr>
          <w:rFonts w:cs="Arial"/>
          <w:b/>
          <w:bCs/>
          <w:kern w:val="2"/>
          <w:u w:val="single"/>
          <w:lang w:eastAsia="ja-JP"/>
        </w:rPr>
        <w:t xml:space="preserve">Observation </w:t>
      </w:r>
      <w:r w:rsidR="00887575">
        <w:rPr>
          <w:rFonts w:cs="Arial"/>
          <w:b/>
          <w:bCs/>
          <w:kern w:val="2"/>
          <w:u w:val="single"/>
          <w:lang w:eastAsia="ja-JP"/>
        </w:rPr>
        <w:t>5</w:t>
      </w:r>
      <w:r w:rsidRPr="00203C35">
        <w:rPr>
          <w:rFonts w:cs="Arial"/>
          <w:kern w:val="2"/>
          <w:u w:val="single"/>
          <w:lang w:eastAsia="ja-JP"/>
        </w:rPr>
        <w:t>:</w:t>
      </w:r>
      <w:r>
        <w:rPr>
          <w:rFonts w:cs="Arial"/>
          <w:kern w:val="2"/>
          <w:u w:val="single"/>
          <w:lang w:eastAsia="ja-JP"/>
        </w:rPr>
        <w:t xml:space="preserve"> </w:t>
      </w:r>
      <w:r w:rsidR="00113690">
        <w:rPr>
          <w:rFonts w:cs="Arial"/>
          <w:kern w:val="2"/>
          <w:u w:val="single"/>
          <w:lang w:eastAsia="ja-JP"/>
        </w:rPr>
        <w:t xml:space="preserve">A </w:t>
      </w:r>
      <w:proofErr w:type="spellStart"/>
      <w:r w:rsidR="00113690">
        <w:rPr>
          <w:rFonts w:cs="Arial"/>
          <w:kern w:val="2"/>
          <w:u w:val="single"/>
          <w:lang w:eastAsia="ja-JP"/>
        </w:rPr>
        <w:t>gNB</w:t>
      </w:r>
      <w:proofErr w:type="spellEnd"/>
      <w:r w:rsidR="00113690">
        <w:rPr>
          <w:rFonts w:cs="Arial"/>
          <w:kern w:val="2"/>
          <w:u w:val="single"/>
          <w:lang w:eastAsia="ja-JP"/>
        </w:rPr>
        <w:t xml:space="preserve"> can obtain </w:t>
      </w:r>
      <w:r>
        <w:rPr>
          <w:rFonts w:cs="Arial"/>
          <w:kern w:val="2"/>
          <w:u w:val="single"/>
          <w:lang w:eastAsia="ja-JP"/>
        </w:rPr>
        <w:t>C</w:t>
      </w:r>
      <w:r w:rsidR="00AB40C8">
        <w:rPr>
          <w:rFonts w:cs="Arial"/>
          <w:kern w:val="2"/>
          <w:u w:val="single"/>
          <w:lang w:eastAsia="ja-JP"/>
        </w:rPr>
        <w:t>Q</w:t>
      </w:r>
      <w:r>
        <w:rPr>
          <w:rFonts w:cs="Arial"/>
          <w:kern w:val="2"/>
          <w:u w:val="single"/>
          <w:lang w:eastAsia="ja-JP"/>
        </w:rPr>
        <w:t>I/SINR statistics from individual CSI reports</w:t>
      </w:r>
      <w:r w:rsidR="00113690">
        <w:rPr>
          <w:rFonts w:cs="Arial"/>
          <w:kern w:val="2"/>
          <w:u w:val="single"/>
          <w:lang w:eastAsia="ja-JP"/>
        </w:rPr>
        <w:t xml:space="preserve"> and can also determine t</w:t>
      </w:r>
      <w:r w:rsidR="009A0A96">
        <w:rPr>
          <w:rFonts w:cs="Arial"/>
          <w:kern w:val="2"/>
          <w:u w:val="single"/>
          <w:lang w:eastAsia="ja-JP"/>
        </w:rPr>
        <w:t>ime v</w:t>
      </w:r>
      <w:r w:rsidR="00F7416E">
        <w:rPr>
          <w:rFonts w:cs="Arial"/>
          <w:kern w:val="2"/>
          <w:u w:val="single"/>
          <w:lang w:eastAsia="ja-JP"/>
        </w:rPr>
        <w:t>alidity of CSI reports</w:t>
      </w:r>
      <w:r w:rsidR="009A0A96">
        <w:rPr>
          <w:rFonts w:cs="Arial"/>
          <w:kern w:val="2"/>
          <w:u w:val="single"/>
          <w:lang w:eastAsia="ja-JP"/>
        </w:rPr>
        <w:t xml:space="preserve">. </w:t>
      </w:r>
      <w:r>
        <w:rPr>
          <w:rFonts w:cs="Arial"/>
          <w:kern w:val="2"/>
          <w:u w:val="single"/>
          <w:lang w:eastAsia="ja-JP"/>
        </w:rPr>
        <w:t>CSI/channel prediction is</w:t>
      </w:r>
      <w:r w:rsidR="00E43F94">
        <w:rPr>
          <w:rFonts w:cs="Arial"/>
          <w:kern w:val="2"/>
          <w:u w:val="single"/>
          <w:lang w:eastAsia="ja-JP"/>
        </w:rPr>
        <w:t xml:space="preserve"> </w:t>
      </w:r>
      <w:r>
        <w:rPr>
          <w:rFonts w:cs="Arial"/>
          <w:kern w:val="2"/>
          <w:u w:val="single"/>
          <w:lang w:eastAsia="ja-JP"/>
        </w:rPr>
        <w:t xml:space="preserve">not sufficiently reliable </w:t>
      </w:r>
      <w:r w:rsidR="00E43F94">
        <w:rPr>
          <w:rFonts w:cs="Arial"/>
          <w:kern w:val="2"/>
          <w:u w:val="single"/>
          <w:lang w:eastAsia="ja-JP"/>
        </w:rPr>
        <w:t xml:space="preserve">in practice </w:t>
      </w:r>
      <w:r>
        <w:rPr>
          <w:rFonts w:cs="Arial"/>
          <w:kern w:val="2"/>
          <w:u w:val="single"/>
          <w:lang w:eastAsia="ja-JP"/>
        </w:rPr>
        <w:t>for URLLC</w:t>
      </w:r>
      <w:r w:rsidR="00113690">
        <w:rPr>
          <w:rFonts w:cs="Arial"/>
          <w:kern w:val="2"/>
          <w:u w:val="single"/>
          <w:lang w:eastAsia="ja-JP"/>
        </w:rPr>
        <w:t xml:space="preserve"> and could be based on SRS</w:t>
      </w:r>
      <w:r>
        <w:rPr>
          <w:rFonts w:cs="Arial"/>
          <w:kern w:val="2"/>
          <w:u w:val="single"/>
          <w:lang w:eastAsia="ja-JP"/>
        </w:rPr>
        <w:t>.</w:t>
      </w:r>
      <w:r w:rsidRPr="00203C35">
        <w:rPr>
          <w:rFonts w:cs="Arial"/>
          <w:kern w:val="2"/>
          <w:u w:val="single"/>
          <w:lang w:eastAsia="ja-JP"/>
        </w:rPr>
        <w:t xml:space="preserve">  </w:t>
      </w:r>
    </w:p>
    <w:p w14:paraId="4ACF843E" w14:textId="77777777" w:rsidR="00E43F94" w:rsidRPr="00A143D5" w:rsidRDefault="00E43F94" w:rsidP="002E62F1">
      <w:pPr>
        <w:spacing w:after="0"/>
        <w:jc w:val="both"/>
        <w:rPr>
          <w:rFonts w:cs="Arial"/>
          <w:kern w:val="2"/>
          <w:lang w:eastAsia="ja-JP"/>
        </w:rPr>
      </w:pPr>
    </w:p>
    <w:p w14:paraId="13F18E7C" w14:textId="1C549CB0" w:rsidR="0037487E" w:rsidRDefault="00E43F94" w:rsidP="00293947">
      <w:pPr>
        <w:spacing w:after="0"/>
        <w:jc w:val="both"/>
        <w:rPr>
          <w:rFonts w:cs="Arial"/>
          <w:kern w:val="2"/>
          <w:lang w:eastAsia="ja-JP"/>
        </w:rPr>
      </w:pPr>
      <w:r w:rsidRPr="00E43F94">
        <w:rPr>
          <w:rFonts w:cs="Arial"/>
          <w:kern w:val="2"/>
          <w:lang w:eastAsia="ja-JP"/>
        </w:rPr>
        <w:t>OLLA</w:t>
      </w:r>
      <w:r>
        <w:rPr>
          <w:rFonts w:cs="Arial"/>
          <w:kern w:val="2"/>
          <w:lang w:eastAsia="ja-JP"/>
        </w:rPr>
        <w:t xml:space="preserve"> has been discussed as a motivation </w:t>
      </w:r>
      <w:r w:rsidR="000E3100">
        <w:rPr>
          <w:rFonts w:cs="Arial"/>
          <w:kern w:val="2"/>
          <w:lang w:eastAsia="ja-JP"/>
        </w:rPr>
        <w:t>to</w:t>
      </w:r>
      <w:r>
        <w:rPr>
          <w:rFonts w:cs="Arial"/>
          <w:kern w:val="2"/>
          <w:lang w:eastAsia="ja-JP"/>
        </w:rPr>
        <w:t xml:space="preserve"> defin</w:t>
      </w:r>
      <w:r w:rsidR="000E3100">
        <w:rPr>
          <w:rFonts w:cs="Arial"/>
          <w:kern w:val="2"/>
          <w:lang w:eastAsia="ja-JP"/>
        </w:rPr>
        <w:t>e</w:t>
      </w:r>
      <w:r>
        <w:rPr>
          <w:rFonts w:cs="Arial"/>
          <w:kern w:val="2"/>
          <w:lang w:eastAsia="ja-JP"/>
        </w:rPr>
        <w:t xml:space="preserve"> a new reporting quantity</w:t>
      </w:r>
      <w:r w:rsidR="000E3100">
        <w:rPr>
          <w:rFonts w:cs="Arial"/>
          <w:kern w:val="2"/>
          <w:lang w:eastAsia="ja-JP"/>
        </w:rPr>
        <w:t>. The reason is that,</w:t>
      </w:r>
      <w:r>
        <w:rPr>
          <w:rFonts w:cs="Arial"/>
          <w:kern w:val="2"/>
          <w:lang w:eastAsia="ja-JP"/>
        </w:rPr>
        <w:t xml:space="preserve"> due to the low BLER</w:t>
      </w:r>
      <w:r w:rsidR="00FA59A4">
        <w:rPr>
          <w:rFonts w:cs="Arial"/>
          <w:kern w:val="2"/>
          <w:lang w:eastAsia="ja-JP"/>
        </w:rPr>
        <w:t xml:space="preserve"> of URLLC services</w:t>
      </w:r>
      <w:r>
        <w:rPr>
          <w:rFonts w:cs="Arial"/>
          <w:kern w:val="2"/>
          <w:lang w:eastAsia="ja-JP"/>
        </w:rPr>
        <w:t xml:space="preserve">, it is not possible for a </w:t>
      </w:r>
      <w:proofErr w:type="spellStart"/>
      <w:r>
        <w:rPr>
          <w:rFonts w:cs="Arial"/>
          <w:kern w:val="2"/>
          <w:lang w:eastAsia="ja-JP"/>
        </w:rPr>
        <w:t>gNB</w:t>
      </w:r>
      <w:proofErr w:type="spellEnd"/>
      <w:r>
        <w:rPr>
          <w:rFonts w:cs="Arial"/>
          <w:kern w:val="2"/>
          <w:lang w:eastAsia="ja-JP"/>
        </w:rPr>
        <w:t xml:space="preserve"> to obtain </w:t>
      </w:r>
      <w:r w:rsidR="006A148F">
        <w:rPr>
          <w:rFonts w:cs="Arial"/>
          <w:kern w:val="2"/>
          <w:lang w:eastAsia="ja-JP"/>
        </w:rPr>
        <w:t xml:space="preserve">enough NACKs. Why that is a problem that requires something to be done about </w:t>
      </w:r>
      <w:r w:rsidR="00B726B4">
        <w:rPr>
          <w:rFonts w:cs="Arial"/>
          <w:kern w:val="2"/>
          <w:lang w:eastAsia="ja-JP"/>
        </w:rPr>
        <w:t xml:space="preserve">for the URLLC traffic bursts </w:t>
      </w:r>
      <w:r w:rsidR="006A148F">
        <w:rPr>
          <w:rFonts w:cs="Arial"/>
          <w:kern w:val="2"/>
          <w:lang w:eastAsia="ja-JP"/>
        </w:rPr>
        <w:t xml:space="preserve">is unclear. If the </w:t>
      </w:r>
      <w:proofErr w:type="spellStart"/>
      <w:r w:rsidR="006A148F">
        <w:rPr>
          <w:rFonts w:cs="Arial"/>
          <w:kern w:val="2"/>
          <w:lang w:eastAsia="ja-JP"/>
        </w:rPr>
        <w:t>gNB</w:t>
      </w:r>
      <w:proofErr w:type="spellEnd"/>
      <w:r w:rsidR="006A148F">
        <w:rPr>
          <w:rFonts w:cs="Arial"/>
          <w:kern w:val="2"/>
          <w:lang w:eastAsia="ja-JP"/>
        </w:rPr>
        <w:t xml:space="preserve"> </w:t>
      </w:r>
      <w:r w:rsidR="00014A36">
        <w:rPr>
          <w:rFonts w:cs="Arial"/>
          <w:kern w:val="2"/>
          <w:lang w:eastAsia="ja-JP"/>
        </w:rPr>
        <w:t>gets successive ACKs from a UE and wants to try a more aggressive link adaptation</w:t>
      </w:r>
      <w:r w:rsidR="006A148F">
        <w:rPr>
          <w:rFonts w:cs="Arial"/>
          <w:kern w:val="2"/>
          <w:lang w:eastAsia="ja-JP"/>
        </w:rPr>
        <w:t xml:space="preserve"> for </w:t>
      </w:r>
      <w:r w:rsidR="00014A36">
        <w:rPr>
          <w:rFonts w:cs="Arial"/>
          <w:kern w:val="2"/>
          <w:lang w:eastAsia="ja-JP"/>
        </w:rPr>
        <w:t>the</w:t>
      </w:r>
      <w:r w:rsidR="006A148F">
        <w:rPr>
          <w:rFonts w:cs="Arial"/>
          <w:kern w:val="2"/>
          <w:lang w:eastAsia="ja-JP"/>
        </w:rPr>
        <w:t xml:space="preserve"> UE, the </w:t>
      </w:r>
      <w:proofErr w:type="spellStart"/>
      <w:r w:rsidR="006A148F">
        <w:rPr>
          <w:rFonts w:cs="Arial"/>
          <w:kern w:val="2"/>
          <w:lang w:eastAsia="ja-JP"/>
        </w:rPr>
        <w:t>gNB</w:t>
      </w:r>
      <w:proofErr w:type="spellEnd"/>
      <w:r w:rsidR="006A148F">
        <w:rPr>
          <w:rFonts w:cs="Arial"/>
          <w:kern w:val="2"/>
          <w:lang w:eastAsia="ja-JP"/>
        </w:rPr>
        <w:t xml:space="preserve"> can try a somewhat more aggressive MCS based on a CSI report and can go back to a more conservative MCS once the UE reports 1-2 NACKs. </w:t>
      </w:r>
    </w:p>
    <w:p w14:paraId="0C10FC52" w14:textId="77777777" w:rsidR="0037487E" w:rsidRDefault="0037487E" w:rsidP="00293947">
      <w:pPr>
        <w:spacing w:after="0"/>
        <w:jc w:val="both"/>
        <w:rPr>
          <w:rFonts w:cs="Arial"/>
          <w:kern w:val="2"/>
          <w:lang w:eastAsia="ja-JP"/>
        </w:rPr>
      </w:pPr>
    </w:p>
    <w:p w14:paraId="03484619" w14:textId="3D8E0FAF" w:rsidR="006A148F" w:rsidRDefault="006A148F" w:rsidP="00293947">
      <w:pPr>
        <w:spacing w:after="0"/>
        <w:jc w:val="both"/>
        <w:rPr>
          <w:rFonts w:cs="Arial"/>
          <w:kern w:val="2"/>
          <w:lang w:eastAsia="ja-JP"/>
        </w:rPr>
      </w:pPr>
      <w:r>
        <w:rPr>
          <w:rFonts w:cs="Arial"/>
          <w:kern w:val="2"/>
          <w:lang w:eastAsia="ja-JP"/>
        </w:rPr>
        <w:t>Introducing a new reporting quantity where the UE also reports a differential MCS</w:t>
      </w:r>
      <w:r w:rsidR="00C329CF">
        <w:rPr>
          <w:rFonts w:cs="Arial"/>
          <w:kern w:val="2"/>
          <w:lang w:eastAsia="ja-JP"/>
        </w:rPr>
        <w:t>,</w:t>
      </w:r>
      <w:r>
        <w:rPr>
          <w:rFonts w:cs="Arial"/>
          <w:kern w:val="2"/>
          <w:lang w:eastAsia="ja-JP"/>
        </w:rPr>
        <w:t xml:space="preserve"> or multi-level ACK values</w:t>
      </w:r>
      <w:r w:rsidR="00C329CF">
        <w:rPr>
          <w:rFonts w:cs="Arial"/>
          <w:kern w:val="2"/>
          <w:lang w:eastAsia="ja-JP"/>
        </w:rPr>
        <w:t>, or a percentage of ‘small’ ACK values</w:t>
      </w:r>
      <w:r>
        <w:rPr>
          <w:rFonts w:cs="Arial"/>
          <w:kern w:val="2"/>
          <w:lang w:eastAsia="ja-JP"/>
        </w:rPr>
        <w:t xml:space="preserve"> has essentially a same effect for link adaptation with the only difference </w:t>
      </w:r>
      <w:r w:rsidR="000E3100">
        <w:rPr>
          <w:rFonts w:cs="Arial"/>
          <w:kern w:val="2"/>
          <w:lang w:eastAsia="ja-JP"/>
        </w:rPr>
        <w:t xml:space="preserve">being </w:t>
      </w:r>
      <w:r>
        <w:rPr>
          <w:rFonts w:cs="Arial"/>
          <w:kern w:val="2"/>
          <w:lang w:eastAsia="ja-JP"/>
        </w:rPr>
        <w:t xml:space="preserve">that a fine tuning of </w:t>
      </w:r>
      <w:r w:rsidR="00EF07F8">
        <w:rPr>
          <w:rFonts w:cs="Arial"/>
          <w:kern w:val="2"/>
          <w:lang w:eastAsia="ja-JP"/>
        </w:rPr>
        <w:t xml:space="preserve">delta-MCS or </w:t>
      </w:r>
      <w:r>
        <w:rPr>
          <w:rFonts w:cs="Arial"/>
          <w:kern w:val="2"/>
          <w:lang w:eastAsia="ja-JP"/>
        </w:rPr>
        <w:t xml:space="preserve">‘small’ ACK values may occur prior to a NACK value. </w:t>
      </w:r>
      <w:r w:rsidR="00313C23">
        <w:rPr>
          <w:rFonts w:cs="Arial"/>
          <w:kern w:val="2"/>
          <w:lang w:eastAsia="ja-JP"/>
        </w:rPr>
        <w:t xml:space="preserve">However, such fine-tuning </w:t>
      </w:r>
      <w:r w:rsidR="00FA59A4">
        <w:rPr>
          <w:rFonts w:cs="Arial"/>
          <w:kern w:val="2"/>
          <w:lang w:eastAsia="ja-JP"/>
        </w:rPr>
        <w:t xml:space="preserve">may not be possible due to the steepness of the BLER curves </w:t>
      </w:r>
      <w:r w:rsidR="000E3100">
        <w:rPr>
          <w:rFonts w:cs="Arial"/>
          <w:kern w:val="2"/>
          <w:lang w:eastAsia="ja-JP"/>
        </w:rPr>
        <w:t xml:space="preserve">where BLER decreases by several orders of magnitude within a few dB – </w:t>
      </w:r>
      <w:proofErr w:type="gramStart"/>
      <w:r w:rsidR="000E3100">
        <w:rPr>
          <w:rFonts w:cs="Arial"/>
          <w:kern w:val="2"/>
          <w:lang w:eastAsia="ja-JP"/>
        </w:rPr>
        <w:t>i.e.</w:t>
      </w:r>
      <w:proofErr w:type="gramEnd"/>
      <w:r w:rsidR="000E3100">
        <w:rPr>
          <w:rFonts w:cs="Arial"/>
          <w:kern w:val="2"/>
          <w:lang w:eastAsia="ja-JP"/>
        </w:rPr>
        <w:t xml:space="preserve"> HARQ-ACK is either NACK or ‘large’ ACK and is rarely ‘small’ ACK (or, a differential MCS is rarely more than 1-2 table entries lower than the scheduled MCS). Such </w:t>
      </w:r>
      <w:r w:rsidR="0010625B">
        <w:rPr>
          <w:rFonts w:cs="Arial"/>
          <w:kern w:val="2"/>
          <w:lang w:eastAsia="ja-JP"/>
        </w:rPr>
        <w:t xml:space="preserve">fine-tuning of </w:t>
      </w:r>
      <w:r w:rsidR="000E3100">
        <w:rPr>
          <w:rFonts w:cs="Arial"/>
          <w:kern w:val="2"/>
          <w:lang w:eastAsia="ja-JP"/>
        </w:rPr>
        <w:t xml:space="preserve">link adaptation adjustments </w:t>
      </w:r>
      <w:r w:rsidR="00283701">
        <w:rPr>
          <w:rFonts w:cs="Arial"/>
          <w:kern w:val="2"/>
          <w:lang w:eastAsia="ja-JP"/>
        </w:rPr>
        <w:t>can</w:t>
      </w:r>
      <w:r w:rsidR="0010625B">
        <w:rPr>
          <w:rFonts w:cs="Arial"/>
          <w:kern w:val="2"/>
          <w:lang w:eastAsia="ja-JP"/>
        </w:rPr>
        <w:t xml:space="preserve">not offer </w:t>
      </w:r>
      <w:r w:rsidR="0010625B">
        <w:rPr>
          <w:rFonts w:cs="Arial"/>
          <w:kern w:val="2"/>
          <w:lang w:eastAsia="ja-JP"/>
        </w:rPr>
        <w:lastRenderedPageBreak/>
        <w:t xml:space="preserve">meaningful throughput gains and </w:t>
      </w:r>
      <w:r w:rsidR="00283701">
        <w:rPr>
          <w:rFonts w:cs="Arial"/>
          <w:kern w:val="2"/>
          <w:lang w:eastAsia="ja-JP"/>
        </w:rPr>
        <w:t>is</w:t>
      </w:r>
      <w:r w:rsidR="0010625B">
        <w:rPr>
          <w:rFonts w:cs="Arial"/>
          <w:kern w:val="2"/>
          <w:lang w:eastAsia="ja-JP"/>
        </w:rPr>
        <w:t xml:space="preserve"> unlikely to occur in practice. </w:t>
      </w:r>
      <w:r w:rsidR="0037487E">
        <w:rPr>
          <w:rFonts w:cs="Arial"/>
          <w:kern w:val="2"/>
          <w:lang w:eastAsia="ja-JP"/>
        </w:rPr>
        <w:t xml:space="preserve">Moreover, </w:t>
      </w:r>
      <w:r w:rsidR="008B0F1D">
        <w:rPr>
          <w:rFonts w:cs="Arial"/>
          <w:kern w:val="2"/>
          <w:lang w:eastAsia="ja-JP"/>
        </w:rPr>
        <w:t>an</w:t>
      </w:r>
      <w:r w:rsidR="0037487E">
        <w:rPr>
          <w:rFonts w:cs="Arial"/>
          <w:kern w:val="2"/>
          <w:lang w:eastAsia="ja-JP"/>
        </w:rPr>
        <w:t xml:space="preserve"> instantaneous result </w:t>
      </w:r>
      <w:r w:rsidR="008B0F1D">
        <w:rPr>
          <w:rFonts w:cs="Arial"/>
          <w:kern w:val="2"/>
          <w:lang w:eastAsia="ja-JP"/>
        </w:rPr>
        <w:t>is likely</w:t>
      </w:r>
      <w:r w:rsidR="0037487E">
        <w:rPr>
          <w:rFonts w:cs="Arial"/>
          <w:kern w:val="2"/>
          <w:lang w:eastAsia="ja-JP"/>
        </w:rPr>
        <w:t xml:space="preserve"> a consequence of instantaneous interference variations and therefore </w:t>
      </w:r>
      <w:r w:rsidR="00EF07F8">
        <w:rPr>
          <w:rFonts w:cs="Arial"/>
          <w:kern w:val="2"/>
          <w:lang w:eastAsia="ja-JP"/>
        </w:rPr>
        <w:t>can</w:t>
      </w:r>
      <w:r w:rsidR="00E41C3A">
        <w:rPr>
          <w:rFonts w:cs="Arial"/>
          <w:kern w:val="2"/>
          <w:lang w:eastAsia="ja-JP"/>
        </w:rPr>
        <w:t xml:space="preserve">not provide useful information (or worse, </w:t>
      </w:r>
      <w:r w:rsidR="008B0F1D">
        <w:rPr>
          <w:rFonts w:cs="Arial"/>
          <w:kern w:val="2"/>
          <w:lang w:eastAsia="ja-JP"/>
        </w:rPr>
        <w:t xml:space="preserve">it </w:t>
      </w:r>
      <w:r w:rsidR="00E41C3A">
        <w:rPr>
          <w:rFonts w:cs="Arial"/>
          <w:kern w:val="2"/>
          <w:lang w:eastAsia="ja-JP"/>
        </w:rPr>
        <w:t>provide</w:t>
      </w:r>
      <w:r w:rsidR="008B0F1D">
        <w:rPr>
          <w:rFonts w:cs="Arial"/>
          <w:kern w:val="2"/>
          <w:lang w:eastAsia="ja-JP"/>
        </w:rPr>
        <w:t>s</w:t>
      </w:r>
      <w:r w:rsidR="00E41C3A">
        <w:rPr>
          <w:rFonts w:cs="Arial"/>
          <w:kern w:val="2"/>
          <w:lang w:eastAsia="ja-JP"/>
        </w:rPr>
        <w:t xml:space="preserve"> information that would be detrimental for a network to use assuming it corresponds to a longer-term effect that has some ‘coherence time’). </w:t>
      </w:r>
      <w:r w:rsidR="0010625B">
        <w:rPr>
          <w:rFonts w:cs="Arial"/>
          <w:kern w:val="2"/>
          <w:lang w:eastAsia="ja-JP"/>
        </w:rPr>
        <w:t>Such schemes</w:t>
      </w:r>
      <w:r w:rsidR="000E3100">
        <w:rPr>
          <w:rFonts w:cs="Arial"/>
          <w:kern w:val="2"/>
          <w:lang w:eastAsia="ja-JP"/>
        </w:rPr>
        <w:t xml:space="preserve"> also </w:t>
      </w:r>
      <w:r w:rsidR="00313C23">
        <w:rPr>
          <w:rFonts w:cs="Arial"/>
          <w:kern w:val="2"/>
          <w:lang w:eastAsia="ja-JP"/>
        </w:rPr>
        <w:t xml:space="preserve">require </w:t>
      </w:r>
      <w:r w:rsidR="0010625B">
        <w:rPr>
          <w:rFonts w:cs="Arial"/>
          <w:kern w:val="2"/>
          <w:lang w:eastAsia="ja-JP"/>
        </w:rPr>
        <w:t>material</w:t>
      </w:r>
      <w:r w:rsidR="00313C23">
        <w:rPr>
          <w:rFonts w:cs="Arial"/>
          <w:kern w:val="2"/>
          <w:lang w:eastAsia="ja-JP"/>
        </w:rPr>
        <w:t xml:space="preserve"> specification </w:t>
      </w:r>
      <w:r w:rsidR="0010625B">
        <w:rPr>
          <w:rFonts w:cs="Arial"/>
          <w:kern w:val="2"/>
          <w:lang w:eastAsia="ja-JP"/>
        </w:rPr>
        <w:t xml:space="preserve">to define metrics, significant </w:t>
      </w:r>
      <w:r w:rsidR="00313C23">
        <w:rPr>
          <w:rFonts w:cs="Arial"/>
          <w:kern w:val="2"/>
          <w:lang w:eastAsia="ja-JP"/>
        </w:rPr>
        <w:t xml:space="preserve">testing </w:t>
      </w:r>
      <w:r w:rsidR="0010625B">
        <w:rPr>
          <w:rFonts w:cs="Arial"/>
          <w:kern w:val="2"/>
          <w:lang w:eastAsia="ja-JP"/>
        </w:rPr>
        <w:t xml:space="preserve">efforts in RAN4, </w:t>
      </w:r>
      <w:r w:rsidR="00313C23">
        <w:rPr>
          <w:rFonts w:cs="Arial"/>
          <w:kern w:val="2"/>
          <w:lang w:eastAsia="ja-JP"/>
        </w:rPr>
        <w:t>as well as signaling overhead from the UE that</w:t>
      </w:r>
      <w:r w:rsidR="000E3100">
        <w:rPr>
          <w:rFonts w:cs="Arial"/>
          <w:kern w:val="2"/>
          <w:lang w:eastAsia="ja-JP"/>
        </w:rPr>
        <w:t>, depending on the reporting method,</w:t>
      </w:r>
      <w:r w:rsidR="00313C23">
        <w:rPr>
          <w:rFonts w:cs="Arial"/>
          <w:kern w:val="2"/>
          <w:lang w:eastAsia="ja-JP"/>
        </w:rPr>
        <w:t xml:space="preserve"> </w:t>
      </w:r>
      <w:r w:rsidR="0010625B">
        <w:rPr>
          <w:rFonts w:cs="Arial"/>
          <w:kern w:val="2"/>
          <w:lang w:eastAsia="ja-JP"/>
        </w:rPr>
        <w:t>will</w:t>
      </w:r>
      <w:r w:rsidR="00313C23">
        <w:rPr>
          <w:rFonts w:cs="Arial"/>
          <w:kern w:val="2"/>
          <w:lang w:eastAsia="ja-JP"/>
        </w:rPr>
        <w:t xml:space="preserve"> increase</w:t>
      </w:r>
      <w:r w:rsidR="000E3100">
        <w:rPr>
          <w:rFonts w:cs="Arial"/>
          <w:kern w:val="2"/>
          <w:lang w:eastAsia="ja-JP"/>
        </w:rPr>
        <w:t xml:space="preserve"> UCI payloads </w:t>
      </w:r>
      <w:r w:rsidR="00313C23">
        <w:rPr>
          <w:rFonts w:cs="Arial"/>
          <w:kern w:val="2"/>
          <w:lang w:eastAsia="ja-JP"/>
        </w:rPr>
        <w:t xml:space="preserve">and </w:t>
      </w:r>
      <w:r w:rsidR="000E3100">
        <w:rPr>
          <w:rFonts w:cs="Arial"/>
          <w:kern w:val="2"/>
          <w:lang w:eastAsia="ja-JP"/>
        </w:rPr>
        <w:t xml:space="preserve">degrade </w:t>
      </w:r>
      <w:r w:rsidR="0010625B">
        <w:rPr>
          <w:rFonts w:cs="Arial"/>
          <w:kern w:val="2"/>
          <w:lang w:eastAsia="ja-JP"/>
        </w:rPr>
        <w:t xml:space="preserve">UCI </w:t>
      </w:r>
      <w:r w:rsidR="000E3100">
        <w:rPr>
          <w:rFonts w:cs="Arial"/>
          <w:kern w:val="2"/>
          <w:lang w:eastAsia="ja-JP"/>
        </w:rPr>
        <w:t>reception reliability</w:t>
      </w:r>
      <w:r w:rsidR="00313C23">
        <w:rPr>
          <w:rFonts w:cs="Arial"/>
          <w:kern w:val="2"/>
          <w:lang w:eastAsia="ja-JP"/>
        </w:rPr>
        <w:t>.</w:t>
      </w:r>
      <w:r w:rsidR="0010625B">
        <w:rPr>
          <w:rFonts w:cs="Arial"/>
          <w:kern w:val="2"/>
          <w:lang w:eastAsia="ja-JP"/>
        </w:rPr>
        <w:t xml:space="preserve"> Overall applicability for Rel-17 </w:t>
      </w:r>
      <w:proofErr w:type="spellStart"/>
      <w:r w:rsidR="0010625B">
        <w:rPr>
          <w:rFonts w:cs="Arial"/>
          <w:kern w:val="2"/>
          <w:lang w:eastAsia="ja-JP"/>
        </w:rPr>
        <w:t>IIoT</w:t>
      </w:r>
      <w:proofErr w:type="spellEnd"/>
      <w:r w:rsidR="0010625B">
        <w:rPr>
          <w:rFonts w:cs="Arial"/>
          <w:kern w:val="2"/>
          <w:lang w:eastAsia="ja-JP"/>
        </w:rPr>
        <w:t xml:space="preserve"> is also unclear as traffic is in short bursts or periodic over relatively long intervals. </w:t>
      </w:r>
    </w:p>
    <w:p w14:paraId="303B95B8" w14:textId="77777777" w:rsidR="0010625B" w:rsidRDefault="0010625B" w:rsidP="00293947">
      <w:pPr>
        <w:spacing w:after="0"/>
        <w:jc w:val="both"/>
        <w:rPr>
          <w:rFonts w:cs="Arial"/>
          <w:kern w:val="2"/>
          <w:lang w:eastAsia="ja-JP"/>
        </w:rPr>
      </w:pPr>
    </w:p>
    <w:p w14:paraId="7C010E46" w14:textId="73F94C70" w:rsidR="0010625B" w:rsidRPr="00203C35" w:rsidRDefault="0010625B" w:rsidP="0010625B">
      <w:pPr>
        <w:spacing w:after="0"/>
        <w:jc w:val="both"/>
        <w:rPr>
          <w:rFonts w:cs="Arial"/>
          <w:kern w:val="2"/>
          <w:u w:val="single"/>
          <w:lang w:eastAsia="ja-JP"/>
        </w:rPr>
      </w:pPr>
      <w:r w:rsidRPr="00203C35">
        <w:rPr>
          <w:rFonts w:cs="Arial"/>
          <w:b/>
          <w:bCs/>
          <w:kern w:val="2"/>
          <w:u w:val="single"/>
          <w:lang w:eastAsia="ja-JP"/>
        </w:rPr>
        <w:t xml:space="preserve">Observation </w:t>
      </w:r>
      <w:r w:rsidR="00887575">
        <w:rPr>
          <w:rFonts w:cs="Arial"/>
          <w:b/>
          <w:bCs/>
          <w:kern w:val="2"/>
          <w:u w:val="single"/>
          <w:lang w:eastAsia="ja-JP"/>
        </w:rPr>
        <w:t>6</w:t>
      </w:r>
      <w:r w:rsidRPr="00203C35">
        <w:rPr>
          <w:rFonts w:cs="Arial"/>
          <w:kern w:val="2"/>
          <w:u w:val="single"/>
          <w:lang w:eastAsia="ja-JP"/>
        </w:rPr>
        <w:t>:</w:t>
      </w:r>
      <w:r>
        <w:rPr>
          <w:rFonts w:cs="Arial"/>
          <w:kern w:val="2"/>
          <w:u w:val="single"/>
          <w:lang w:eastAsia="ja-JP"/>
        </w:rPr>
        <w:t xml:space="preserve"> </w:t>
      </w:r>
      <w:r w:rsidR="00014A36">
        <w:rPr>
          <w:rFonts w:cs="Arial"/>
          <w:kern w:val="2"/>
          <w:u w:val="single"/>
          <w:lang w:eastAsia="ja-JP"/>
        </w:rPr>
        <w:t xml:space="preserve">Introducing report quantities, such as differential MCS or soft ACK values, has substantial testing impacts while potential benefits </w:t>
      </w:r>
      <w:r w:rsidR="00B4271E">
        <w:rPr>
          <w:rFonts w:cs="Arial"/>
          <w:kern w:val="2"/>
          <w:u w:val="single"/>
          <w:lang w:eastAsia="ja-JP"/>
        </w:rPr>
        <w:t xml:space="preserve">are </w:t>
      </w:r>
      <w:r w:rsidR="003F0856">
        <w:rPr>
          <w:rFonts w:cs="Arial"/>
          <w:kern w:val="2"/>
          <w:u w:val="single"/>
          <w:lang w:eastAsia="ja-JP"/>
        </w:rPr>
        <w:t>marginal/</w:t>
      </w:r>
      <w:r w:rsidR="00B4271E">
        <w:rPr>
          <w:rFonts w:cs="Arial"/>
          <w:kern w:val="2"/>
          <w:u w:val="single"/>
          <w:lang w:eastAsia="ja-JP"/>
        </w:rPr>
        <w:t xml:space="preserve">unclear in practice </w:t>
      </w:r>
      <w:r w:rsidR="00014A36">
        <w:rPr>
          <w:rFonts w:cs="Arial"/>
          <w:kern w:val="2"/>
          <w:u w:val="single"/>
          <w:lang w:eastAsia="ja-JP"/>
        </w:rPr>
        <w:t>and</w:t>
      </w:r>
      <w:r w:rsidR="008D0456">
        <w:rPr>
          <w:rFonts w:cs="Arial"/>
          <w:kern w:val="2"/>
          <w:u w:val="single"/>
          <w:lang w:eastAsia="ja-JP"/>
        </w:rPr>
        <w:t xml:space="preserve"> </w:t>
      </w:r>
      <w:r w:rsidR="00B4271E">
        <w:rPr>
          <w:rFonts w:cs="Arial"/>
          <w:kern w:val="2"/>
          <w:u w:val="single"/>
          <w:lang w:eastAsia="ja-JP"/>
        </w:rPr>
        <w:t>are</w:t>
      </w:r>
      <w:r w:rsidR="00A54D8B">
        <w:rPr>
          <w:rFonts w:cs="Arial"/>
          <w:kern w:val="2"/>
          <w:u w:val="single"/>
          <w:lang w:eastAsia="ja-JP"/>
        </w:rPr>
        <w:t xml:space="preserve"> </w:t>
      </w:r>
      <w:r w:rsidR="00014A36">
        <w:rPr>
          <w:rFonts w:cs="Arial"/>
          <w:kern w:val="2"/>
          <w:u w:val="single"/>
          <w:lang w:eastAsia="ja-JP"/>
        </w:rPr>
        <w:t xml:space="preserve">possible for a </w:t>
      </w:r>
      <w:proofErr w:type="spellStart"/>
      <w:r w:rsidR="00014A36">
        <w:rPr>
          <w:rFonts w:cs="Arial"/>
          <w:kern w:val="2"/>
          <w:u w:val="single"/>
          <w:lang w:eastAsia="ja-JP"/>
        </w:rPr>
        <w:t>gNB</w:t>
      </w:r>
      <w:proofErr w:type="spellEnd"/>
      <w:r w:rsidR="00014A36">
        <w:rPr>
          <w:rFonts w:cs="Arial"/>
          <w:kern w:val="2"/>
          <w:u w:val="single"/>
          <w:lang w:eastAsia="ja-JP"/>
        </w:rPr>
        <w:t xml:space="preserve"> to obtain by implementation</w:t>
      </w:r>
      <w:r>
        <w:rPr>
          <w:rFonts w:cs="Arial"/>
          <w:kern w:val="2"/>
          <w:u w:val="single"/>
          <w:lang w:eastAsia="ja-JP"/>
        </w:rPr>
        <w:t>.</w:t>
      </w:r>
      <w:r w:rsidRPr="00203C35">
        <w:rPr>
          <w:rFonts w:cs="Arial"/>
          <w:kern w:val="2"/>
          <w:u w:val="single"/>
          <w:lang w:eastAsia="ja-JP"/>
        </w:rPr>
        <w:t xml:space="preserve">  </w:t>
      </w:r>
    </w:p>
    <w:p w14:paraId="11342C37" w14:textId="0C5E639A" w:rsidR="00366E0E" w:rsidRPr="00366E0E" w:rsidRDefault="00366E0E" w:rsidP="00796124">
      <w:pPr>
        <w:spacing w:after="0"/>
        <w:jc w:val="both"/>
        <w:rPr>
          <w:rFonts w:cs="Arial"/>
          <w:kern w:val="2"/>
          <w:lang w:eastAsia="ja-JP"/>
        </w:rPr>
      </w:pPr>
    </w:p>
    <w:p w14:paraId="6B7F40C5" w14:textId="727EAD1B" w:rsidR="00366E0E" w:rsidRDefault="00366E0E" w:rsidP="00796124">
      <w:pPr>
        <w:spacing w:after="0"/>
        <w:jc w:val="both"/>
        <w:rPr>
          <w:rFonts w:cs="Arial"/>
          <w:kern w:val="2"/>
          <w:lang w:eastAsia="ja-JP"/>
        </w:rPr>
      </w:pPr>
      <w:r w:rsidRPr="00366E0E">
        <w:rPr>
          <w:rFonts w:cs="Arial"/>
          <w:kern w:val="2"/>
          <w:lang w:eastAsia="ja-JP"/>
        </w:rPr>
        <w:t>For</w:t>
      </w:r>
      <w:r>
        <w:rPr>
          <w:rFonts w:cs="Arial"/>
          <w:kern w:val="2"/>
          <w:lang w:eastAsia="ja-JP"/>
        </w:rPr>
        <w:t xml:space="preserve"> multi-bit HARQ-ACK information, it is not possible for a </w:t>
      </w:r>
      <w:proofErr w:type="spellStart"/>
      <w:r>
        <w:rPr>
          <w:rFonts w:cs="Arial"/>
          <w:kern w:val="2"/>
          <w:lang w:eastAsia="ja-JP"/>
        </w:rPr>
        <w:t>gNB</w:t>
      </w:r>
      <w:proofErr w:type="spellEnd"/>
      <w:r>
        <w:rPr>
          <w:rFonts w:cs="Arial"/>
          <w:kern w:val="2"/>
          <w:lang w:eastAsia="ja-JP"/>
        </w:rPr>
        <w:t xml:space="preserve"> to distinguish between NACK and DTX. </w:t>
      </w:r>
      <w:r w:rsidR="005008EF">
        <w:rPr>
          <w:rFonts w:cs="Arial"/>
          <w:kern w:val="2"/>
          <w:lang w:eastAsia="ja-JP"/>
        </w:rPr>
        <w:t xml:space="preserve">For </w:t>
      </w:r>
      <w:proofErr w:type="spellStart"/>
      <w:r w:rsidR="008B1BC8">
        <w:rPr>
          <w:rFonts w:cs="Arial"/>
          <w:kern w:val="2"/>
          <w:lang w:eastAsia="ja-JP"/>
        </w:rPr>
        <w:t>eMBB</w:t>
      </w:r>
      <w:proofErr w:type="spellEnd"/>
      <w:r w:rsidR="005008EF">
        <w:rPr>
          <w:rFonts w:cs="Arial"/>
          <w:kern w:val="2"/>
          <w:lang w:eastAsia="ja-JP"/>
        </w:rPr>
        <w:t>, t</w:t>
      </w:r>
      <w:r>
        <w:rPr>
          <w:rFonts w:cs="Arial"/>
          <w:kern w:val="2"/>
          <w:lang w:eastAsia="ja-JP"/>
        </w:rPr>
        <w:t xml:space="preserve">hat is not a major problem </w:t>
      </w:r>
      <w:r w:rsidR="005008EF">
        <w:rPr>
          <w:rFonts w:cs="Arial"/>
          <w:kern w:val="2"/>
          <w:lang w:eastAsia="ja-JP"/>
        </w:rPr>
        <w:t xml:space="preserve">for </w:t>
      </w:r>
      <w:r w:rsidR="008B1BC8">
        <w:rPr>
          <w:rFonts w:cs="Arial"/>
          <w:kern w:val="2"/>
          <w:lang w:eastAsia="ja-JP"/>
        </w:rPr>
        <w:t>OLLA</w:t>
      </w:r>
      <w:r w:rsidR="005008EF">
        <w:rPr>
          <w:rFonts w:cs="Arial"/>
          <w:kern w:val="2"/>
          <w:lang w:eastAsia="ja-JP"/>
        </w:rPr>
        <w:t xml:space="preserve"> </w:t>
      </w:r>
      <w:r>
        <w:rPr>
          <w:rFonts w:cs="Arial"/>
          <w:kern w:val="2"/>
          <w:lang w:eastAsia="ja-JP"/>
        </w:rPr>
        <w:t xml:space="preserve">as the BLER for DCI formats is at least an order </w:t>
      </w:r>
      <w:r w:rsidR="005008EF">
        <w:rPr>
          <w:rFonts w:cs="Arial"/>
          <w:kern w:val="2"/>
          <w:lang w:eastAsia="ja-JP"/>
        </w:rPr>
        <w:t xml:space="preserve">of magnitude </w:t>
      </w:r>
      <w:r>
        <w:rPr>
          <w:rFonts w:cs="Arial"/>
          <w:kern w:val="2"/>
          <w:lang w:eastAsia="ja-JP"/>
        </w:rPr>
        <w:t xml:space="preserve">smaller than the BLER for TBs and the </w:t>
      </w:r>
      <w:proofErr w:type="spellStart"/>
      <w:r>
        <w:rPr>
          <w:rFonts w:cs="Arial"/>
          <w:kern w:val="2"/>
          <w:lang w:eastAsia="ja-JP"/>
        </w:rPr>
        <w:t>gNB</w:t>
      </w:r>
      <w:proofErr w:type="spellEnd"/>
      <w:r>
        <w:rPr>
          <w:rFonts w:cs="Arial"/>
          <w:kern w:val="2"/>
          <w:lang w:eastAsia="ja-JP"/>
        </w:rPr>
        <w:t xml:space="preserve"> </w:t>
      </w:r>
      <w:r w:rsidR="008B1BC8">
        <w:rPr>
          <w:rFonts w:cs="Arial"/>
          <w:kern w:val="2"/>
          <w:lang w:eastAsia="ja-JP"/>
        </w:rPr>
        <w:t>may</w:t>
      </w:r>
      <w:r>
        <w:rPr>
          <w:rFonts w:cs="Arial"/>
          <w:kern w:val="2"/>
          <w:lang w:eastAsia="ja-JP"/>
        </w:rPr>
        <w:t xml:space="preserve"> assume NACK. For URLLC, the BLER of DCI formats and TBs is comparable and therefore OLLA is fundamentally </w:t>
      </w:r>
      <w:r w:rsidR="005008EF">
        <w:rPr>
          <w:rFonts w:cs="Arial"/>
          <w:kern w:val="2"/>
          <w:lang w:eastAsia="ja-JP"/>
        </w:rPr>
        <w:t>problematic</w:t>
      </w:r>
      <w:r w:rsidR="008B1BC8">
        <w:rPr>
          <w:rFonts w:cs="Arial"/>
          <w:kern w:val="2"/>
          <w:lang w:eastAsia="ja-JP"/>
        </w:rPr>
        <w:t xml:space="preserve"> particularly since NACK/DTX values are few. DTX is actually more likely than NACK, despite having a similar BLER, as a SINR resulting to correct DCI format detection is likely to also result to correct TB detection</w:t>
      </w:r>
      <w:r>
        <w:rPr>
          <w:rFonts w:cs="Arial"/>
          <w:kern w:val="2"/>
          <w:lang w:eastAsia="ja-JP"/>
        </w:rPr>
        <w:t xml:space="preserve">. A tri-state </w:t>
      </w:r>
      <w:r w:rsidR="005008EF">
        <w:rPr>
          <w:rFonts w:cs="Arial"/>
          <w:kern w:val="2"/>
          <w:lang w:eastAsia="ja-JP"/>
        </w:rPr>
        <w:t xml:space="preserve">HARQ-ACK information report solves the above problem </w:t>
      </w:r>
      <w:r w:rsidR="00113690">
        <w:rPr>
          <w:rFonts w:cs="Arial"/>
          <w:kern w:val="2"/>
          <w:lang w:eastAsia="ja-JP"/>
        </w:rPr>
        <w:t xml:space="preserve">[1] </w:t>
      </w:r>
      <w:r w:rsidR="005008EF">
        <w:rPr>
          <w:rFonts w:cs="Arial"/>
          <w:kern w:val="2"/>
          <w:lang w:eastAsia="ja-JP"/>
        </w:rPr>
        <w:t xml:space="preserve">but doubles the HARQ-ACK payload. As DTX/NACK values are infrequent, appending </w:t>
      </w:r>
      <w:r w:rsidR="008B1BC8">
        <w:rPr>
          <w:rFonts w:cs="Arial"/>
          <w:kern w:val="2"/>
          <w:lang w:eastAsia="ja-JP"/>
        </w:rPr>
        <w:t>1-2</w:t>
      </w:r>
      <w:r w:rsidR="005008EF">
        <w:rPr>
          <w:rFonts w:cs="Arial"/>
          <w:kern w:val="2"/>
          <w:lang w:eastAsia="ja-JP"/>
        </w:rPr>
        <w:t xml:space="preserve"> bit</w:t>
      </w:r>
      <w:r w:rsidR="008B1BC8">
        <w:rPr>
          <w:rFonts w:cs="Arial"/>
          <w:kern w:val="2"/>
          <w:lang w:eastAsia="ja-JP"/>
        </w:rPr>
        <w:t>s</w:t>
      </w:r>
      <w:r w:rsidR="005008EF">
        <w:rPr>
          <w:rFonts w:cs="Arial"/>
          <w:kern w:val="2"/>
          <w:lang w:eastAsia="ja-JP"/>
        </w:rPr>
        <w:t xml:space="preserve"> to a (Type-2) HARQ-ACK codebook </w:t>
      </w:r>
      <w:r w:rsidR="008B1BC8">
        <w:rPr>
          <w:rFonts w:cs="Arial"/>
          <w:kern w:val="2"/>
          <w:lang w:eastAsia="ja-JP"/>
        </w:rPr>
        <w:t xml:space="preserve">in order </w:t>
      </w:r>
      <w:r w:rsidR="005008EF">
        <w:rPr>
          <w:rFonts w:cs="Arial"/>
          <w:kern w:val="2"/>
          <w:lang w:eastAsia="ja-JP"/>
        </w:rPr>
        <w:t xml:space="preserve">to indicate </w:t>
      </w:r>
      <w:r w:rsidR="008B1BC8">
        <w:rPr>
          <w:rFonts w:cs="Arial"/>
          <w:kern w:val="2"/>
          <w:lang w:eastAsia="ja-JP"/>
        </w:rPr>
        <w:t>a number of NACK values among the NACK/DTX values can enable OLLA in a simple manner that is deterministic and does not impose new requirements or new reporting metrics on the UE operation.</w:t>
      </w:r>
      <w:r w:rsidR="00995AD0">
        <w:rPr>
          <w:rFonts w:cs="Arial"/>
          <w:kern w:val="2"/>
          <w:lang w:eastAsia="ja-JP"/>
        </w:rPr>
        <w:t xml:space="preserve"> </w:t>
      </w:r>
      <w:r w:rsidR="005008EF">
        <w:rPr>
          <w:rFonts w:cs="Arial"/>
          <w:kern w:val="2"/>
          <w:lang w:eastAsia="ja-JP"/>
        </w:rPr>
        <w:t xml:space="preserve">  </w:t>
      </w:r>
    </w:p>
    <w:p w14:paraId="2C33BDD9" w14:textId="41F83E6A" w:rsidR="00366E0E" w:rsidRDefault="00366E0E" w:rsidP="00796124">
      <w:pPr>
        <w:spacing w:after="0"/>
        <w:jc w:val="both"/>
        <w:rPr>
          <w:rFonts w:cs="Arial"/>
          <w:kern w:val="2"/>
          <w:lang w:eastAsia="ja-JP"/>
        </w:rPr>
      </w:pPr>
      <w:r>
        <w:rPr>
          <w:rFonts w:cs="Arial"/>
          <w:kern w:val="2"/>
          <w:lang w:eastAsia="ja-JP"/>
        </w:rPr>
        <w:t xml:space="preserve"> </w:t>
      </w:r>
    </w:p>
    <w:p w14:paraId="2E0B2768" w14:textId="196EDA68" w:rsidR="008B1BC8" w:rsidRDefault="008B1BC8" w:rsidP="008B1BC8">
      <w:pPr>
        <w:spacing w:after="0"/>
        <w:jc w:val="both"/>
        <w:rPr>
          <w:rFonts w:cs="Arial"/>
          <w:b/>
          <w:bCs/>
          <w:kern w:val="2"/>
          <w:u w:val="single"/>
          <w:lang w:eastAsia="ja-JP"/>
        </w:rPr>
      </w:pPr>
      <w:r w:rsidRPr="00C329CF">
        <w:rPr>
          <w:rFonts w:cs="Arial"/>
          <w:b/>
          <w:bCs/>
          <w:kern w:val="2"/>
          <w:u w:val="single"/>
          <w:lang w:eastAsia="ja-JP"/>
        </w:rPr>
        <w:t xml:space="preserve">Proposal 1: </w:t>
      </w:r>
      <w:r w:rsidR="006D4C0D" w:rsidRPr="00C329CF">
        <w:rPr>
          <w:rFonts w:cs="Arial"/>
          <w:b/>
          <w:bCs/>
          <w:kern w:val="2"/>
          <w:u w:val="single"/>
          <w:lang w:eastAsia="ja-JP"/>
        </w:rPr>
        <w:t xml:space="preserve">Support configuration </w:t>
      </w:r>
      <w:r w:rsidR="0059118F" w:rsidRPr="00C329CF">
        <w:rPr>
          <w:rFonts w:cs="Arial"/>
          <w:b/>
          <w:bCs/>
          <w:kern w:val="2"/>
          <w:u w:val="single"/>
          <w:lang w:eastAsia="ja-JP"/>
        </w:rPr>
        <w:t>for</w:t>
      </w:r>
      <w:r w:rsidRPr="00C329CF">
        <w:rPr>
          <w:rFonts w:cs="Arial"/>
          <w:b/>
          <w:bCs/>
          <w:kern w:val="2"/>
          <w:u w:val="single"/>
          <w:lang w:eastAsia="ja-JP"/>
        </w:rPr>
        <w:t xml:space="preserve"> 1-2 bits in</w:t>
      </w:r>
      <w:r w:rsidR="006D4C0D" w:rsidRPr="00C329CF">
        <w:rPr>
          <w:rFonts w:cs="Arial"/>
          <w:b/>
          <w:bCs/>
          <w:kern w:val="2"/>
          <w:u w:val="single"/>
          <w:lang w:eastAsia="ja-JP"/>
        </w:rPr>
        <w:t xml:space="preserve"> a</w:t>
      </w:r>
      <w:r w:rsidRPr="00C329CF">
        <w:rPr>
          <w:rFonts w:cs="Arial"/>
          <w:b/>
          <w:bCs/>
          <w:kern w:val="2"/>
          <w:u w:val="single"/>
          <w:lang w:eastAsia="ja-JP"/>
        </w:rPr>
        <w:t xml:space="preserve"> Type-2 HARQ-ACK codebook to indicate a number of NACK</w:t>
      </w:r>
      <w:r w:rsidR="006D4C0D" w:rsidRPr="00C329CF">
        <w:rPr>
          <w:rFonts w:cs="Arial"/>
          <w:b/>
          <w:bCs/>
          <w:kern w:val="2"/>
          <w:u w:val="single"/>
          <w:lang w:eastAsia="ja-JP"/>
        </w:rPr>
        <w:t xml:space="preserve"> values</w:t>
      </w:r>
      <w:r w:rsidRPr="00C329CF">
        <w:rPr>
          <w:rFonts w:cs="Arial"/>
          <w:b/>
          <w:bCs/>
          <w:kern w:val="2"/>
          <w:u w:val="single"/>
          <w:lang w:eastAsia="ja-JP"/>
        </w:rPr>
        <w:t>.</w:t>
      </w:r>
    </w:p>
    <w:p w14:paraId="2B45E09E" w14:textId="4F8D8FE3" w:rsidR="006A148F" w:rsidRDefault="006A148F" w:rsidP="00293947">
      <w:pPr>
        <w:spacing w:after="0"/>
        <w:jc w:val="both"/>
        <w:rPr>
          <w:rFonts w:cs="Arial"/>
          <w:kern w:val="2"/>
          <w:lang w:eastAsia="ja-JP"/>
        </w:rPr>
      </w:pPr>
    </w:p>
    <w:p w14:paraId="6BBE46A2" w14:textId="77777777" w:rsidR="006A148F" w:rsidRDefault="006A148F" w:rsidP="00293947">
      <w:pPr>
        <w:spacing w:after="0"/>
        <w:jc w:val="both"/>
        <w:rPr>
          <w:rFonts w:cs="Arial"/>
          <w:kern w:val="2"/>
          <w:lang w:eastAsia="ja-JP"/>
        </w:rPr>
      </w:pPr>
    </w:p>
    <w:p w14:paraId="14B10D6B" w14:textId="20840865" w:rsidR="00E529A9" w:rsidRPr="002E62F1" w:rsidRDefault="00E529A9" w:rsidP="00E529A9">
      <w:pPr>
        <w:spacing w:after="60"/>
        <w:jc w:val="both"/>
        <w:rPr>
          <w:rFonts w:cs="Arial"/>
          <w:b/>
          <w:bCs/>
          <w:kern w:val="2"/>
          <w:u w:val="single"/>
          <w:lang w:eastAsia="ja-JP"/>
        </w:rPr>
      </w:pPr>
      <w:r>
        <w:rPr>
          <w:rFonts w:cs="Arial"/>
          <w:b/>
          <w:bCs/>
          <w:kern w:val="2"/>
          <w:u w:val="single"/>
          <w:lang w:eastAsia="ja-JP"/>
        </w:rPr>
        <w:t>Triggering</w:t>
      </w:r>
      <w:r>
        <w:rPr>
          <w:b/>
          <w:bCs/>
          <w:color w:val="000000"/>
          <w:u w:val="single"/>
        </w:rPr>
        <w:t xml:space="preserve"> A-CSI on PUCCH by a DL assignment</w:t>
      </w:r>
    </w:p>
    <w:p w14:paraId="675C8FCB" w14:textId="10C0516A" w:rsidR="00E529A9" w:rsidRDefault="00E529A9" w:rsidP="00E529A9">
      <w:pPr>
        <w:overflowPunct w:val="0"/>
        <w:autoSpaceDE w:val="0"/>
        <w:autoSpaceDN w:val="0"/>
        <w:spacing w:after="0"/>
        <w:jc w:val="both"/>
        <w:rPr>
          <w:rFonts w:cs="Arial"/>
          <w:kern w:val="2"/>
          <w:lang w:eastAsia="ja-JP"/>
        </w:rPr>
      </w:pPr>
      <w:r>
        <w:rPr>
          <w:rFonts w:cs="Arial"/>
          <w:kern w:val="2"/>
          <w:lang w:eastAsia="ja-JP"/>
        </w:rPr>
        <w:t xml:space="preserve">From a throughput/reliability perspective, A-CSI on PUCCH by a DL assignment cannot outperform SP-CSI as the latter can be configure to sample the channel at regular intervals, for example based on the Doppler shift or the channel characteristics as determined by the </w:t>
      </w:r>
      <w:proofErr w:type="spellStart"/>
      <w:r>
        <w:rPr>
          <w:rFonts w:cs="Arial"/>
          <w:kern w:val="2"/>
          <w:lang w:eastAsia="ja-JP"/>
        </w:rPr>
        <w:t>gNB</w:t>
      </w:r>
      <w:proofErr w:type="spellEnd"/>
      <w:r>
        <w:rPr>
          <w:rFonts w:cs="Arial"/>
          <w:kern w:val="2"/>
          <w:lang w:eastAsia="ja-JP"/>
        </w:rPr>
        <w:t>, and can therefore benefit all PDSCH transmissions except for the very first one that sets up the SP-CSI reports</w:t>
      </w:r>
      <w:r w:rsidR="00E50B0B">
        <w:rPr>
          <w:rFonts w:cs="Arial"/>
          <w:kern w:val="2"/>
          <w:lang w:eastAsia="ja-JP"/>
        </w:rPr>
        <w:t xml:space="preserve"> [2]</w:t>
      </w:r>
      <w:r>
        <w:rPr>
          <w:rFonts w:cs="Arial"/>
          <w:kern w:val="2"/>
          <w:lang w:eastAsia="ja-JP"/>
        </w:rPr>
        <w:t>. Conversely, A-CSI on PUCCH can often fail to provide any benefit. A-CSI on PUCCH also has several operational and specification/implementation implications as the DL assignment also needs to “immediately” trigger NZP CSI-RS that can lead to failure of already scheduled low priority (</w:t>
      </w:r>
      <w:proofErr w:type="gramStart"/>
      <w:r>
        <w:rPr>
          <w:rFonts w:cs="Arial"/>
          <w:kern w:val="2"/>
          <w:lang w:eastAsia="ja-JP"/>
        </w:rPr>
        <w:t>e.g.</w:t>
      </w:r>
      <w:proofErr w:type="gramEnd"/>
      <w:r>
        <w:rPr>
          <w:rFonts w:cs="Arial"/>
          <w:kern w:val="2"/>
          <w:lang w:eastAsia="ja-JP"/>
        </w:rPr>
        <w:t xml:space="preserve"> </w:t>
      </w:r>
      <w:proofErr w:type="spellStart"/>
      <w:r>
        <w:rPr>
          <w:rFonts w:cs="Arial"/>
          <w:kern w:val="2"/>
          <w:lang w:eastAsia="ja-JP"/>
        </w:rPr>
        <w:t>eMBB</w:t>
      </w:r>
      <w:proofErr w:type="spellEnd"/>
      <w:r>
        <w:rPr>
          <w:rFonts w:cs="Arial"/>
          <w:kern w:val="2"/>
          <w:lang w:eastAsia="ja-JP"/>
        </w:rPr>
        <w:t xml:space="preserve">) transmissions that need to be preempted, and requires extensive specification changes (trigger NZP CSI-RS by DL assignment, provide additional PUCCH resources for A-CSI, resolve additional PUCCH/PUSCH overlapping/multiplexing scenarios, …). </w:t>
      </w:r>
    </w:p>
    <w:p w14:paraId="65055B5A" w14:textId="77777777" w:rsidR="00E529A9" w:rsidRDefault="00E529A9" w:rsidP="00E529A9">
      <w:pPr>
        <w:overflowPunct w:val="0"/>
        <w:autoSpaceDE w:val="0"/>
        <w:autoSpaceDN w:val="0"/>
        <w:spacing w:after="0"/>
        <w:jc w:val="both"/>
        <w:rPr>
          <w:rFonts w:cs="Arial"/>
          <w:kern w:val="2"/>
          <w:lang w:eastAsia="ja-JP"/>
        </w:rPr>
      </w:pPr>
    </w:p>
    <w:p w14:paraId="3D8D6BD9" w14:textId="77777777" w:rsidR="00E50B0B" w:rsidRPr="00203C35" w:rsidRDefault="00E50B0B" w:rsidP="00E50B0B">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7</w:t>
      </w:r>
      <w:r w:rsidRPr="00203C35">
        <w:rPr>
          <w:rFonts w:cs="Arial"/>
          <w:kern w:val="2"/>
          <w:u w:val="single"/>
          <w:lang w:eastAsia="ja-JP"/>
        </w:rPr>
        <w:t>:</w:t>
      </w:r>
      <w:r>
        <w:rPr>
          <w:rFonts w:cs="Arial"/>
          <w:kern w:val="2"/>
          <w:u w:val="single"/>
          <w:lang w:eastAsia="ja-JP"/>
        </w:rPr>
        <w:t xml:space="preserve"> Triggering A-CSI report on PUCCH by DL assignment does not offer any benefit over triggering SP-CSI report while introducing substantial operational and specification/implementation complexity</w:t>
      </w:r>
      <w:r w:rsidRPr="00203C35">
        <w:rPr>
          <w:rFonts w:cs="Arial"/>
          <w:kern w:val="2"/>
          <w:u w:val="single"/>
          <w:lang w:eastAsia="ja-JP"/>
        </w:rPr>
        <w:t xml:space="preserve">.  </w:t>
      </w:r>
    </w:p>
    <w:p w14:paraId="7E0CC475" w14:textId="50158993" w:rsidR="00E529A9" w:rsidRDefault="00E529A9" w:rsidP="00E50B0B">
      <w:pPr>
        <w:spacing w:after="0"/>
        <w:jc w:val="both"/>
        <w:rPr>
          <w:rFonts w:cs="Arial"/>
          <w:b/>
          <w:bCs/>
          <w:kern w:val="2"/>
          <w:u w:val="single"/>
          <w:lang w:eastAsia="ja-JP"/>
        </w:rPr>
      </w:pPr>
    </w:p>
    <w:p w14:paraId="654BAA10" w14:textId="77777777" w:rsidR="00E50B0B" w:rsidRDefault="00E50B0B" w:rsidP="00E50B0B">
      <w:pPr>
        <w:spacing w:after="0"/>
        <w:jc w:val="both"/>
        <w:rPr>
          <w:rFonts w:cs="Arial"/>
          <w:b/>
          <w:bCs/>
          <w:kern w:val="2"/>
          <w:u w:val="single"/>
          <w:lang w:eastAsia="ja-JP"/>
        </w:rPr>
      </w:pPr>
    </w:p>
    <w:p w14:paraId="1E03928D" w14:textId="073EA5EB" w:rsidR="008D0456" w:rsidRPr="002E62F1" w:rsidRDefault="008D0456" w:rsidP="008D0456">
      <w:pPr>
        <w:spacing w:after="60"/>
        <w:jc w:val="both"/>
        <w:rPr>
          <w:rFonts w:cs="Arial"/>
          <w:b/>
          <w:bCs/>
          <w:kern w:val="2"/>
          <w:u w:val="single"/>
          <w:lang w:eastAsia="ja-JP"/>
        </w:rPr>
      </w:pPr>
      <w:r w:rsidRPr="002E62F1">
        <w:rPr>
          <w:rFonts w:cs="Arial"/>
          <w:b/>
          <w:bCs/>
          <w:kern w:val="2"/>
          <w:u w:val="single"/>
          <w:lang w:eastAsia="ja-JP"/>
        </w:rPr>
        <w:t>R</w:t>
      </w:r>
      <w:r w:rsidRPr="002E62F1">
        <w:rPr>
          <w:b/>
          <w:bCs/>
          <w:color w:val="000000"/>
          <w:u w:val="single"/>
        </w:rPr>
        <w:t xml:space="preserve">eporting quantity based on </w:t>
      </w:r>
      <w:r>
        <w:rPr>
          <w:b/>
          <w:bCs/>
          <w:color w:val="000000"/>
          <w:u w:val="single"/>
        </w:rPr>
        <w:t>modifications of Rel-16 CSI reports</w:t>
      </w:r>
    </w:p>
    <w:p w14:paraId="6EF04A09" w14:textId="0659593E" w:rsidR="008D0456" w:rsidRDefault="008D0456" w:rsidP="004A1F9D">
      <w:pPr>
        <w:overflowPunct w:val="0"/>
        <w:autoSpaceDE w:val="0"/>
        <w:autoSpaceDN w:val="0"/>
        <w:spacing w:after="0"/>
        <w:jc w:val="both"/>
        <w:rPr>
          <w:rFonts w:cs="Arial"/>
          <w:kern w:val="2"/>
          <w:lang w:eastAsia="ja-JP"/>
        </w:rPr>
      </w:pPr>
      <w:r>
        <w:rPr>
          <w:rFonts w:cs="Arial"/>
          <w:kern w:val="2"/>
          <w:lang w:eastAsia="ja-JP"/>
        </w:rPr>
        <w:t>Rel-16 allows CSI reporting for M-best sub-bands in addition to wideband CSI. This has been shown to be optimal since LTE (</w:t>
      </w:r>
      <w:proofErr w:type="gramStart"/>
      <w:r>
        <w:rPr>
          <w:rFonts w:cs="Arial"/>
          <w:kern w:val="2"/>
          <w:lang w:eastAsia="ja-JP"/>
        </w:rPr>
        <w:t>e.g.</w:t>
      </w:r>
      <w:proofErr w:type="gramEnd"/>
      <w:r>
        <w:rPr>
          <w:rFonts w:cs="Arial"/>
          <w:kern w:val="2"/>
          <w:lang w:eastAsia="ja-JP"/>
        </w:rPr>
        <w:t xml:space="preserve"> allows for ‘water-filling’ based scheduling). There is no reason to change sub-band CSI reporting by reporting instead CSI for the M-worst sub-bands. </w:t>
      </w:r>
    </w:p>
    <w:p w14:paraId="13552A9E" w14:textId="77777777" w:rsidR="008D0456" w:rsidRDefault="008D0456" w:rsidP="004A1F9D">
      <w:pPr>
        <w:overflowPunct w:val="0"/>
        <w:autoSpaceDE w:val="0"/>
        <w:autoSpaceDN w:val="0"/>
        <w:spacing w:after="0"/>
        <w:jc w:val="both"/>
        <w:rPr>
          <w:rFonts w:cs="Arial"/>
          <w:kern w:val="2"/>
          <w:lang w:eastAsia="ja-JP"/>
        </w:rPr>
      </w:pPr>
    </w:p>
    <w:p w14:paraId="45509FE1" w14:textId="1CF5C8BA" w:rsidR="008D0456" w:rsidRPr="00203C35" w:rsidRDefault="008D0456" w:rsidP="004A1F9D">
      <w:pPr>
        <w:spacing w:after="0"/>
        <w:jc w:val="both"/>
        <w:rPr>
          <w:rFonts w:cs="Arial"/>
          <w:kern w:val="2"/>
          <w:u w:val="single"/>
          <w:lang w:eastAsia="ja-JP"/>
        </w:rPr>
      </w:pPr>
      <w:r w:rsidRPr="00203C35">
        <w:rPr>
          <w:rFonts w:cs="Arial"/>
          <w:b/>
          <w:bCs/>
          <w:kern w:val="2"/>
          <w:u w:val="single"/>
          <w:lang w:eastAsia="ja-JP"/>
        </w:rPr>
        <w:t xml:space="preserve">Observation </w:t>
      </w:r>
      <w:r w:rsidR="00E50B0B">
        <w:rPr>
          <w:rFonts w:cs="Arial"/>
          <w:b/>
          <w:bCs/>
          <w:kern w:val="2"/>
          <w:u w:val="single"/>
          <w:lang w:eastAsia="ja-JP"/>
        </w:rPr>
        <w:t>8</w:t>
      </w:r>
      <w:r w:rsidRPr="00203C35">
        <w:rPr>
          <w:rFonts w:cs="Arial"/>
          <w:kern w:val="2"/>
          <w:u w:val="single"/>
          <w:lang w:eastAsia="ja-JP"/>
        </w:rPr>
        <w:t>:</w:t>
      </w:r>
      <w:r>
        <w:rPr>
          <w:rFonts w:cs="Arial"/>
          <w:kern w:val="2"/>
          <w:u w:val="single"/>
          <w:lang w:eastAsia="ja-JP"/>
        </w:rPr>
        <w:t xml:space="preserve"> Rel-16 wideband CSI with M-best sub-band CSI reporting allows for optimal scheduling</w:t>
      </w:r>
      <w:r w:rsidRPr="00203C35">
        <w:rPr>
          <w:rFonts w:cs="Arial"/>
          <w:kern w:val="2"/>
          <w:u w:val="single"/>
          <w:lang w:eastAsia="ja-JP"/>
        </w:rPr>
        <w:t xml:space="preserve">.  </w:t>
      </w:r>
    </w:p>
    <w:p w14:paraId="1FE74F7B" w14:textId="46D12999" w:rsidR="00E23BFB" w:rsidRDefault="00E23BFB" w:rsidP="004A1F9D">
      <w:pPr>
        <w:spacing w:after="0"/>
        <w:jc w:val="both"/>
        <w:rPr>
          <w:rFonts w:cs="Arial"/>
          <w:kern w:val="2"/>
          <w:lang w:eastAsia="ja-JP"/>
        </w:rPr>
      </w:pPr>
    </w:p>
    <w:p w14:paraId="28ACCC9C" w14:textId="29BDB110" w:rsidR="00851B79" w:rsidRDefault="000A5F3E" w:rsidP="004A1F9D">
      <w:pPr>
        <w:spacing w:after="0"/>
        <w:jc w:val="both"/>
        <w:rPr>
          <w:color w:val="000000"/>
        </w:rPr>
      </w:pPr>
      <w:r>
        <w:rPr>
          <w:color w:val="000000"/>
        </w:rPr>
        <w:t>Differential CQI reporting for sub-band CQI has been used since LTE to limit the CSI payload since the wideband CSI provides an accurate reference point and the whole MCS range does not need to be addressed</w:t>
      </w:r>
      <w:r w:rsidR="00F735D7">
        <w:rPr>
          <w:color w:val="000000"/>
        </w:rPr>
        <w:t xml:space="preserve"> for sub-band CQI</w:t>
      </w:r>
      <w:r>
        <w:rPr>
          <w:color w:val="000000"/>
        </w:rPr>
        <w:t xml:space="preserve">. Such reporting </w:t>
      </w:r>
      <w:r w:rsidR="00851B79">
        <w:rPr>
          <w:color w:val="000000"/>
        </w:rPr>
        <w:t>has been proven effective</w:t>
      </w:r>
      <w:r>
        <w:rPr>
          <w:color w:val="000000"/>
        </w:rPr>
        <w:t xml:space="preserve"> for </w:t>
      </w:r>
      <w:proofErr w:type="spellStart"/>
      <w:r>
        <w:rPr>
          <w:color w:val="000000"/>
        </w:rPr>
        <w:t>eMBB</w:t>
      </w:r>
      <w:proofErr w:type="spellEnd"/>
      <w:r>
        <w:rPr>
          <w:color w:val="000000"/>
        </w:rPr>
        <w:t xml:space="preserve"> where both throughput maximization is a KPI and the target BLER for the CSI report is relatively large. For URLLC, </w:t>
      </w:r>
      <w:r w:rsidR="00851B79">
        <w:rPr>
          <w:color w:val="000000"/>
        </w:rPr>
        <w:t>it is not justified changing the differential CQI report</w:t>
      </w:r>
      <w:r w:rsidR="00F735D7">
        <w:rPr>
          <w:color w:val="000000"/>
        </w:rPr>
        <w:t>s for sub-bands</w:t>
      </w:r>
      <w:r w:rsidR="00851B79">
        <w:rPr>
          <w:color w:val="000000"/>
        </w:rPr>
        <w:t xml:space="preserve"> as both the TB</w:t>
      </w:r>
      <w:r w:rsidR="00F735D7">
        <w:rPr>
          <w:color w:val="000000"/>
        </w:rPr>
        <w:t>S</w:t>
      </w:r>
      <w:r w:rsidR="00851B79">
        <w:rPr>
          <w:color w:val="000000"/>
        </w:rPr>
        <w:t xml:space="preserve"> </w:t>
      </w:r>
      <w:r w:rsidR="00F735D7">
        <w:rPr>
          <w:color w:val="000000"/>
        </w:rPr>
        <w:t xml:space="preserve">in the PDSCH </w:t>
      </w:r>
      <w:r w:rsidR="00851B79">
        <w:rPr>
          <w:color w:val="000000"/>
        </w:rPr>
        <w:t xml:space="preserve">and the </w:t>
      </w:r>
      <w:r w:rsidR="00F735D7">
        <w:rPr>
          <w:color w:val="000000"/>
        </w:rPr>
        <w:t>target BLER for</w:t>
      </w:r>
      <w:r w:rsidR="00851B79">
        <w:rPr>
          <w:color w:val="000000"/>
        </w:rPr>
        <w:t xml:space="preserve"> CSI reports </w:t>
      </w:r>
      <w:r w:rsidR="00F735D7">
        <w:rPr>
          <w:color w:val="000000"/>
        </w:rPr>
        <w:t>are</w:t>
      </w:r>
      <w:r w:rsidR="00851B79">
        <w:rPr>
          <w:color w:val="000000"/>
        </w:rPr>
        <w:t xml:space="preserve"> substantially </w:t>
      </w:r>
      <w:r w:rsidR="00F735D7">
        <w:rPr>
          <w:color w:val="000000"/>
        </w:rPr>
        <w:t>smaller</w:t>
      </w:r>
      <w:r w:rsidR="00851B79">
        <w:rPr>
          <w:color w:val="000000"/>
        </w:rPr>
        <w:t xml:space="preserve"> than for </w:t>
      </w:r>
      <w:proofErr w:type="spellStart"/>
      <w:r w:rsidR="00851B79">
        <w:rPr>
          <w:color w:val="000000"/>
        </w:rPr>
        <w:t>eMBB</w:t>
      </w:r>
      <w:proofErr w:type="spellEnd"/>
      <w:r w:rsidR="00851B79">
        <w:rPr>
          <w:color w:val="000000"/>
        </w:rPr>
        <w:t>.</w:t>
      </w:r>
    </w:p>
    <w:p w14:paraId="0A11A099" w14:textId="64799CF3" w:rsidR="00851B79" w:rsidRDefault="00851B79" w:rsidP="004A1F9D">
      <w:pPr>
        <w:spacing w:after="0"/>
        <w:jc w:val="both"/>
        <w:rPr>
          <w:color w:val="000000"/>
        </w:rPr>
      </w:pPr>
    </w:p>
    <w:p w14:paraId="10BF76E1" w14:textId="6AC472B4" w:rsidR="00851B79" w:rsidRPr="00203C35" w:rsidRDefault="00851B79" w:rsidP="004A1F9D">
      <w:pPr>
        <w:spacing w:after="0"/>
        <w:jc w:val="both"/>
        <w:rPr>
          <w:rFonts w:cs="Arial"/>
          <w:kern w:val="2"/>
          <w:u w:val="single"/>
          <w:lang w:eastAsia="ja-JP"/>
        </w:rPr>
      </w:pPr>
      <w:r w:rsidRPr="00203C35">
        <w:rPr>
          <w:rFonts w:cs="Arial"/>
          <w:b/>
          <w:bCs/>
          <w:kern w:val="2"/>
          <w:u w:val="single"/>
          <w:lang w:eastAsia="ja-JP"/>
        </w:rPr>
        <w:t xml:space="preserve">Observation </w:t>
      </w:r>
      <w:r w:rsidR="00E50B0B">
        <w:rPr>
          <w:rFonts w:cs="Arial"/>
          <w:b/>
          <w:bCs/>
          <w:kern w:val="2"/>
          <w:u w:val="single"/>
          <w:lang w:eastAsia="ja-JP"/>
        </w:rPr>
        <w:t>9</w:t>
      </w:r>
      <w:r w:rsidRPr="00203C35">
        <w:rPr>
          <w:rFonts w:cs="Arial"/>
          <w:kern w:val="2"/>
          <w:u w:val="single"/>
          <w:lang w:eastAsia="ja-JP"/>
        </w:rPr>
        <w:t>:</w:t>
      </w:r>
      <w:r>
        <w:rPr>
          <w:rFonts w:cs="Arial"/>
          <w:kern w:val="2"/>
          <w:u w:val="single"/>
          <w:lang w:eastAsia="ja-JP"/>
        </w:rPr>
        <w:t xml:space="preserve"> Differential CQI reporting for sub-band CQI is more preferable for URLLC than it is for </w:t>
      </w:r>
      <w:proofErr w:type="spellStart"/>
      <w:r>
        <w:rPr>
          <w:rFonts w:cs="Arial"/>
          <w:kern w:val="2"/>
          <w:u w:val="single"/>
          <w:lang w:eastAsia="ja-JP"/>
        </w:rPr>
        <w:t>eMBB</w:t>
      </w:r>
      <w:proofErr w:type="spellEnd"/>
      <w:r w:rsidRPr="00203C35">
        <w:rPr>
          <w:rFonts w:cs="Arial"/>
          <w:kern w:val="2"/>
          <w:u w:val="single"/>
          <w:lang w:eastAsia="ja-JP"/>
        </w:rPr>
        <w:t xml:space="preserve">.  </w:t>
      </w:r>
    </w:p>
    <w:p w14:paraId="14AD0BEA" w14:textId="2C5738EB" w:rsidR="00D81113" w:rsidRDefault="00D81113" w:rsidP="004A1F9D">
      <w:pPr>
        <w:spacing w:after="0"/>
        <w:jc w:val="both"/>
        <w:rPr>
          <w:color w:val="000000"/>
        </w:rPr>
      </w:pPr>
    </w:p>
    <w:p w14:paraId="7419AE07" w14:textId="476AAD98" w:rsidR="00426014" w:rsidRDefault="004A1F9D" w:rsidP="00426014">
      <w:pPr>
        <w:spacing w:after="0"/>
        <w:jc w:val="both"/>
        <w:rPr>
          <w:color w:val="000000"/>
        </w:rPr>
      </w:pPr>
      <w:r>
        <w:rPr>
          <w:color w:val="000000"/>
        </w:rPr>
        <w:t xml:space="preserve">Although differential CQI provides effective means for compressing the sub-band CQI with reference to the wideband CQI, the granularity offered by 2 bits is limited. A consequence is </w:t>
      </w:r>
      <w:r w:rsidR="001041F3">
        <w:rPr>
          <w:color w:val="000000"/>
        </w:rPr>
        <w:t>that</w:t>
      </w:r>
      <w:r>
        <w:rPr>
          <w:color w:val="000000"/>
        </w:rPr>
        <w:t xml:space="preserve"> ambiguity i</w:t>
      </w:r>
      <w:r w:rsidR="001041F3">
        <w:rPr>
          <w:color w:val="000000"/>
        </w:rPr>
        <w:t>n</w:t>
      </w:r>
      <w:r>
        <w:rPr>
          <w:color w:val="000000"/>
        </w:rPr>
        <w:t xml:space="preserve"> </w:t>
      </w:r>
      <w:r w:rsidR="001041F3">
        <w:rPr>
          <w:color w:val="000000"/>
        </w:rPr>
        <w:t xml:space="preserve">actual </w:t>
      </w:r>
      <w:r>
        <w:rPr>
          <w:color w:val="000000"/>
        </w:rPr>
        <w:t>sub-band CQI values</w:t>
      </w:r>
      <w:r w:rsidR="001041F3">
        <w:rPr>
          <w:color w:val="000000"/>
        </w:rPr>
        <w:t xml:space="preserve"> </w:t>
      </w:r>
      <w:r w:rsidR="00426014">
        <w:rPr>
          <w:color w:val="000000"/>
        </w:rPr>
        <w:t>is likely</w:t>
      </w:r>
      <w:r w:rsidR="001041F3">
        <w:rPr>
          <w:color w:val="000000"/>
        </w:rPr>
        <w:t xml:space="preserve"> occur</w:t>
      </w:r>
      <w:r w:rsidR="00113690">
        <w:rPr>
          <w:color w:val="000000"/>
        </w:rPr>
        <w:t xml:space="preserve"> [</w:t>
      </w:r>
      <w:r w:rsidR="00E50B0B">
        <w:rPr>
          <w:color w:val="000000"/>
        </w:rPr>
        <w:t>3</w:t>
      </w:r>
      <w:r w:rsidR="00113690">
        <w:rPr>
          <w:color w:val="000000"/>
        </w:rPr>
        <w:t>]</w:t>
      </w:r>
      <w:r w:rsidR="001041F3">
        <w:rPr>
          <w:color w:val="000000"/>
        </w:rPr>
        <w:t>. Increasing the range of differential CQI values to 8, by using 3 bits instead of 2 bits,</w:t>
      </w:r>
      <w:r w:rsidR="00426014">
        <w:rPr>
          <w:color w:val="000000"/>
        </w:rPr>
        <w:t xml:space="preserve"> can address a larger range of CQI values while maintaining a relatively small payload for CQI reporting.</w:t>
      </w:r>
      <w:r w:rsidR="001041F3">
        <w:rPr>
          <w:color w:val="000000"/>
        </w:rPr>
        <w:t xml:space="preserve"> </w:t>
      </w:r>
      <w:r w:rsidR="00426014">
        <w:rPr>
          <w:color w:val="000000"/>
        </w:rPr>
        <w:t>If such an enhancement is specified, it should be configurable and, although considered under URLLC, applicability should not be restricted to be associated with other URLLC-related configurations.</w:t>
      </w:r>
    </w:p>
    <w:p w14:paraId="1073555B" w14:textId="1B24484B" w:rsidR="00851B79" w:rsidRDefault="00851B79" w:rsidP="00426014">
      <w:pPr>
        <w:spacing w:after="0"/>
        <w:jc w:val="both"/>
        <w:rPr>
          <w:color w:val="000000"/>
        </w:rPr>
      </w:pPr>
    </w:p>
    <w:p w14:paraId="3E93C410" w14:textId="1B20F939" w:rsidR="00426014" w:rsidRDefault="00426014" w:rsidP="00426014">
      <w:pPr>
        <w:spacing w:after="0"/>
        <w:jc w:val="both"/>
        <w:rPr>
          <w:rFonts w:cs="Arial"/>
          <w:b/>
          <w:bCs/>
          <w:kern w:val="2"/>
          <w:u w:val="single"/>
          <w:lang w:eastAsia="ja-JP"/>
        </w:rPr>
      </w:pPr>
      <w:r w:rsidRPr="00300726">
        <w:rPr>
          <w:rFonts w:cs="Arial"/>
          <w:b/>
          <w:bCs/>
          <w:kern w:val="2"/>
          <w:u w:val="single"/>
          <w:lang w:eastAsia="ja-JP"/>
        </w:rPr>
        <w:t xml:space="preserve">Proposal </w:t>
      </w:r>
      <w:r w:rsidR="008B1BC8">
        <w:rPr>
          <w:rFonts w:cs="Arial"/>
          <w:b/>
          <w:bCs/>
          <w:kern w:val="2"/>
          <w:u w:val="single"/>
          <w:lang w:eastAsia="ja-JP"/>
        </w:rPr>
        <w:t>2</w:t>
      </w:r>
      <w:r w:rsidRPr="00300726">
        <w:rPr>
          <w:rFonts w:cs="Arial"/>
          <w:b/>
          <w:bCs/>
          <w:kern w:val="2"/>
          <w:u w:val="single"/>
          <w:lang w:eastAsia="ja-JP"/>
        </w:rPr>
        <w:t xml:space="preserve">: </w:t>
      </w:r>
      <w:r w:rsidR="00416EAA">
        <w:rPr>
          <w:rFonts w:cs="Arial"/>
          <w:b/>
          <w:bCs/>
          <w:kern w:val="2"/>
          <w:u w:val="single"/>
          <w:lang w:eastAsia="ja-JP"/>
        </w:rPr>
        <w:t xml:space="preserve">Support configuration </w:t>
      </w:r>
      <w:r w:rsidR="00BE41DD">
        <w:rPr>
          <w:rFonts w:cs="Arial"/>
          <w:b/>
          <w:bCs/>
          <w:kern w:val="2"/>
          <w:u w:val="single"/>
          <w:lang w:eastAsia="ja-JP"/>
        </w:rPr>
        <w:t>of either</w:t>
      </w:r>
      <w:r w:rsidR="00416EAA">
        <w:rPr>
          <w:rFonts w:cs="Arial"/>
          <w:b/>
          <w:bCs/>
          <w:kern w:val="2"/>
          <w:u w:val="single"/>
          <w:lang w:eastAsia="ja-JP"/>
        </w:rPr>
        <w:t xml:space="preserve"> 2 bits </w:t>
      </w:r>
      <w:r w:rsidR="00BE41DD">
        <w:rPr>
          <w:rFonts w:cs="Arial"/>
          <w:b/>
          <w:bCs/>
          <w:kern w:val="2"/>
          <w:u w:val="single"/>
          <w:lang w:eastAsia="ja-JP"/>
        </w:rPr>
        <w:t>or</w:t>
      </w:r>
      <w:r w:rsidR="00416EAA">
        <w:rPr>
          <w:rFonts w:cs="Arial"/>
          <w:b/>
          <w:bCs/>
          <w:kern w:val="2"/>
          <w:u w:val="single"/>
          <w:lang w:eastAsia="ja-JP"/>
        </w:rPr>
        <w:t xml:space="preserve"> 3 bits </w:t>
      </w:r>
      <w:r w:rsidR="0070287B">
        <w:rPr>
          <w:rFonts w:cs="Arial"/>
          <w:b/>
          <w:bCs/>
          <w:kern w:val="2"/>
          <w:u w:val="single"/>
          <w:lang w:eastAsia="ja-JP"/>
        </w:rPr>
        <w:t>to</w:t>
      </w:r>
      <w:r w:rsidR="00416EAA">
        <w:rPr>
          <w:rFonts w:cs="Arial"/>
          <w:b/>
          <w:bCs/>
          <w:kern w:val="2"/>
          <w:u w:val="single"/>
          <w:lang w:eastAsia="ja-JP"/>
        </w:rPr>
        <w:t xml:space="preserve"> represent differential values for sub-band CQI</w:t>
      </w:r>
      <w:r>
        <w:rPr>
          <w:rFonts w:cs="Arial"/>
          <w:b/>
          <w:bCs/>
          <w:kern w:val="2"/>
          <w:u w:val="single"/>
          <w:lang w:eastAsia="ja-JP"/>
        </w:rPr>
        <w:t>.</w:t>
      </w:r>
    </w:p>
    <w:p w14:paraId="59F6321F" w14:textId="77777777" w:rsidR="00426014" w:rsidRPr="00851B79" w:rsidRDefault="00426014" w:rsidP="00426014">
      <w:pPr>
        <w:spacing w:after="0"/>
        <w:jc w:val="both"/>
        <w:rPr>
          <w:color w:val="000000"/>
        </w:rPr>
      </w:pPr>
    </w:p>
    <w:p w14:paraId="522D8F69" w14:textId="15EFEA84" w:rsidR="00854D8B" w:rsidRDefault="00854D8B" w:rsidP="004C1A56">
      <w:pPr>
        <w:overflowPunct w:val="0"/>
        <w:autoSpaceDE w:val="0"/>
        <w:autoSpaceDN w:val="0"/>
        <w:spacing w:after="0"/>
        <w:jc w:val="both"/>
        <w:rPr>
          <w:rFonts w:cs="Arial"/>
          <w:kern w:val="2"/>
          <w:lang w:eastAsia="ja-JP"/>
        </w:rPr>
      </w:pPr>
    </w:p>
    <w:p w14:paraId="7174F4EA" w14:textId="1777D76C" w:rsidR="008324F0" w:rsidRPr="00C4381C" w:rsidRDefault="00C4381C" w:rsidP="008324F0">
      <w:pPr>
        <w:overflowPunct w:val="0"/>
        <w:autoSpaceDE w:val="0"/>
        <w:autoSpaceDN w:val="0"/>
        <w:spacing w:after="60"/>
        <w:jc w:val="both"/>
        <w:rPr>
          <w:rFonts w:cs="Arial"/>
          <w:b/>
          <w:bCs/>
          <w:kern w:val="2"/>
          <w:u w:val="single"/>
          <w:lang w:eastAsia="ja-JP"/>
        </w:rPr>
      </w:pPr>
      <w:r w:rsidRPr="00C4381C">
        <w:rPr>
          <w:rFonts w:cs="Arial"/>
          <w:b/>
          <w:bCs/>
          <w:kern w:val="2"/>
          <w:u w:val="single"/>
          <w:lang w:eastAsia="ja-JP"/>
        </w:rPr>
        <w:t>Enabling use of intended</w:t>
      </w:r>
      <w:r w:rsidR="008324F0" w:rsidRPr="00C4381C">
        <w:rPr>
          <w:rFonts w:cs="Arial"/>
          <w:b/>
          <w:bCs/>
          <w:kern w:val="2"/>
          <w:u w:val="single"/>
          <w:lang w:eastAsia="ja-JP"/>
        </w:rPr>
        <w:t xml:space="preserve"> MCS Table</w:t>
      </w:r>
      <w:r w:rsidR="00191A21" w:rsidRPr="00C4381C">
        <w:rPr>
          <w:rFonts w:cs="Arial"/>
          <w:b/>
          <w:bCs/>
          <w:kern w:val="2"/>
          <w:u w:val="single"/>
          <w:lang w:eastAsia="ja-JP"/>
        </w:rPr>
        <w:t>s</w:t>
      </w:r>
      <w:r w:rsidR="008324F0" w:rsidRPr="00C4381C">
        <w:rPr>
          <w:rFonts w:cs="Arial"/>
          <w:b/>
          <w:bCs/>
          <w:kern w:val="2"/>
          <w:u w:val="single"/>
          <w:lang w:eastAsia="ja-JP"/>
        </w:rPr>
        <w:t xml:space="preserve"> </w:t>
      </w:r>
    </w:p>
    <w:p w14:paraId="16618DF0" w14:textId="2A51AACC" w:rsidR="00C4381C" w:rsidRDefault="0059118F" w:rsidP="004C1A56">
      <w:pPr>
        <w:overflowPunct w:val="0"/>
        <w:autoSpaceDE w:val="0"/>
        <w:autoSpaceDN w:val="0"/>
        <w:spacing w:after="0"/>
        <w:jc w:val="both"/>
        <w:rPr>
          <w:rFonts w:cs="Arial"/>
          <w:kern w:val="2"/>
          <w:lang w:eastAsia="ja-JP"/>
        </w:rPr>
      </w:pPr>
      <w:r>
        <w:rPr>
          <w:rFonts w:cs="Arial"/>
          <w:kern w:val="2"/>
          <w:lang w:eastAsia="ja-JP"/>
        </w:rPr>
        <w:t>A</w:t>
      </w:r>
      <w:r w:rsidR="00C4381C">
        <w:rPr>
          <w:rFonts w:cs="Arial"/>
          <w:kern w:val="2"/>
          <w:lang w:eastAsia="ja-JP"/>
        </w:rPr>
        <w:t xml:space="preserve"> problem that was identified during the Rel-16 UE features discussion but was not possible to fix due to ASN.1 freeze is the</w:t>
      </w:r>
      <w:r w:rsidR="00091F89">
        <w:rPr>
          <w:rFonts w:cs="Arial"/>
          <w:kern w:val="2"/>
          <w:lang w:eastAsia="ja-JP"/>
        </w:rPr>
        <w:t xml:space="preserve"> 1-to-1 link between a DCI format and an</w:t>
      </w:r>
      <w:r w:rsidR="008324F0">
        <w:rPr>
          <w:rFonts w:cs="Arial"/>
          <w:kern w:val="2"/>
          <w:lang w:eastAsia="ja-JP"/>
        </w:rPr>
        <w:t xml:space="preserve"> MCS table regardless of the priority indicator value</w:t>
      </w:r>
      <w:r w:rsidR="00687448">
        <w:rPr>
          <w:rFonts w:cs="Arial"/>
          <w:kern w:val="2"/>
          <w:lang w:eastAsia="ja-JP"/>
        </w:rPr>
        <w:t>.</w:t>
      </w:r>
      <w:r w:rsidR="00091F89">
        <w:rPr>
          <w:rFonts w:cs="Arial"/>
          <w:kern w:val="2"/>
          <w:lang w:eastAsia="ja-JP"/>
        </w:rPr>
        <w:t xml:space="preserve"> </w:t>
      </w:r>
      <w:r w:rsidR="00C4381C">
        <w:rPr>
          <w:rFonts w:cs="Arial"/>
          <w:kern w:val="2"/>
          <w:lang w:eastAsia="ja-JP"/>
        </w:rPr>
        <w:t xml:space="preserve">Even though the UE can be configured to report CQI for </w:t>
      </w:r>
      <w:r w:rsidR="00031EC6">
        <w:rPr>
          <w:rFonts w:cs="Arial"/>
          <w:kern w:val="2"/>
          <w:lang w:eastAsia="ja-JP"/>
        </w:rPr>
        <w:t xml:space="preserve">both </w:t>
      </w:r>
      <w:r w:rsidR="00C4381C">
        <w:rPr>
          <w:rFonts w:cs="Arial"/>
          <w:kern w:val="2"/>
          <w:lang w:eastAsia="ja-JP"/>
        </w:rPr>
        <w:t xml:space="preserve">the </w:t>
      </w:r>
      <w:proofErr w:type="spellStart"/>
      <w:r w:rsidR="00C4381C">
        <w:rPr>
          <w:rFonts w:cs="Arial"/>
          <w:kern w:val="2"/>
          <w:lang w:eastAsia="ja-JP"/>
        </w:rPr>
        <w:t>eMBB</w:t>
      </w:r>
      <w:proofErr w:type="spellEnd"/>
      <w:r w:rsidR="00C4381C">
        <w:rPr>
          <w:rFonts w:cs="Arial"/>
          <w:kern w:val="2"/>
          <w:lang w:eastAsia="ja-JP"/>
        </w:rPr>
        <w:t xml:space="preserve">/large spectral efficiency MCS table and for the URLLC/low spectral efficiency MCS table, only one MCS table is configured for </w:t>
      </w:r>
      <w:r w:rsidR="00031EC6">
        <w:rPr>
          <w:rFonts w:cs="Arial"/>
          <w:kern w:val="2"/>
          <w:lang w:eastAsia="ja-JP"/>
        </w:rPr>
        <w:t xml:space="preserve">a </w:t>
      </w:r>
      <w:r w:rsidR="00C4381C">
        <w:rPr>
          <w:rFonts w:cs="Arial"/>
          <w:kern w:val="2"/>
          <w:lang w:eastAsia="ja-JP"/>
        </w:rPr>
        <w:t xml:space="preserve">DCI format. Then, for a UE, either </w:t>
      </w:r>
      <w:proofErr w:type="spellStart"/>
      <w:r w:rsidR="00C4381C">
        <w:rPr>
          <w:rFonts w:cs="Arial"/>
          <w:kern w:val="2"/>
          <w:lang w:eastAsia="ja-JP"/>
        </w:rPr>
        <w:t>eMBB</w:t>
      </w:r>
      <w:proofErr w:type="spellEnd"/>
      <w:r w:rsidR="00C4381C">
        <w:rPr>
          <w:rFonts w:cs="Arial"/>
          <w:kern w:val="2"/>
          <w:lang w:eastAsia="ja-JP"/>
        </w:rPr>
        <w:t xml:space="preserve"> needs to be operated with the low spectral efficiency </w:t>
      </w:r>
      <w:r w:rsidR="00031EC6">
        <w:rPr>
          <w:rFonts w:cs="Arial"/>
          <w:kern w:val="2"/>
          <w:lang w:eastAsia="ja-JP"/>
        </w:rPr>
        <w:t xml:space="preserve">MCS </w:t>
      </w:r>
      <w:r w:rsidR="00C4381C">
        <w:rPr>
          <w:rFonts w:cs="Arial"/>
          <w:kern w:val="2"/>
          <w:lang w:eastAsia="ja-JP"/>
        </w:rPr>
        <w:t>table</w:t>
      </w:r>
      <w:r w:rsidR="00031EC6">
        <w:rPr>
          <w:rFonts w:cs="Arial"/>
          <w:kern w:val="2"/>
          <w:lang w:eastAsia="ja-JP"/>
        </w:rPr>
        <w:t>, thereby</w:t>
      </w:r>
      <w:r w:rsidR="00C4381C">
        <w:rPr>
          <w:rFonts w:cs="Arial"/>
          <w:kern w:val="2"/>
          <w:lang w:eastAsia="ja-JP"/>
        </w:rPr>
        <w:t xml:space="preserve"> reduc</w:t>
      </w:r>
      <w:r w:rsidR="00031EC6">
        <w:rPr>
          <w:rFonts w:cs="Arial"/>
          <w:kern w:val="2"/>
          <w:lang w:eastAsia="ja-JP"/>
        </w:rPr>
        <w:t>ing maximum</w:t>
      </w:r>
      <w:r w:rsidR="00C4381C">
        <w:rPr>
          <w:rFonts w:cs="Arial"/>
          <w:kern w:val="2"/>
          <w:lang w:eastAsia="ja-JP"/>
        </w:rPr>
        <w:t xml:space="preserve"> data rates</w:t>
      </w:r>
      <w:r w:rsidR="00031EC6">
        <w:rPr>
          <w:rFonts w:cs="Arial"/>
          <w:kern w:val="2"/>
          <w:lang w:eastAsia="ja-JP"/>
        </w:rPr>
        <w:t>,</w:t>
      </w:r>
      <w:r w:rsidR="00C4381C">
        <w:rPr>
          <w:rFonts w:cs="Arial"/>
          <w:kern w:val="2"/>
          <w:lang w:eastAsia="ja-JP"/>
        </w:rPr>
        <w:t xml:space="preserve"> or URLLC cannot be operated with the low</w:t>
      </w:r>
      <w:r w:rsidR="00031EC6">
        <w:rPr>
          <w:rFonts w:cs="Arial"/>
          <w:kern w:val="2"/>
          <w:lang w:eastAsia="ja-JP"/>
        </w:rPr>
        <w:t xml:space="preserve"> spectral efficiency MCS table </w:t>
      </w:r>
      <w:r>
        <w:rPr>
          <w:rFonts w:cs="Arial"/>
          <w:kern w:val="2"/>
          <w:lang w:eastAsia="ja-JP"/>
        </w:rPr>
        <w:t>(</w:t>
      </w:r>
      <w:r w:rsidR="00031EC6">
        <w:rPr>
          <w:rFonts w:cs="Arial"/>
          <w:kern w:val="2"/>
          <w:lang w:eastAsia="ja-JP"/>
        </w:rPr>
        <w:t>that was introduced for URLLC</w:t>
      </w:r>
      <w:r>
        <w:rPr>
          <w:rFonts w:cs="Arial"/>
          <w:kern w:val="2"/>
          <w:lang w:eastAsia="ja-JP"/>
        </w:rPr>
        <w:t>)</w:t>
      </w:r>
      <w:r w:rsidR="00031EC6">
        <w:rPr>
          <w:rFonts w:cs="Arial"/>
          <w:kern w:val="2"/>
          <w:lang w:eastAsia="ja-JP"/>
        </w:rPr>
        <w:t xml:space="preserve">, thereby reducing reliability. </w:t>
      </w:r>
      <w:r w:rsidR="00C4381C">
        <w:rPr>
          <w:rFonts w:cs="Arial"/>
          <w:kern w:val="2"/>
          <w:lang w:eastAsia="ja-JP"/>
        </w:rPr>
        <w:t>F</w:t>
      </w:r>
      <w:r w:rsidR="00091F89">
        <w:rPr>
          <w:rFonts w:cs="Arial"/>
          <w:kern w:val="2"/>
          <w:lang w:eastAsia="ja-JP"/>
        </w:rPr>
        <w:t>or</w:t>
      </w:r>
      <w:r w:rsidR="008324F0">
        <w:rPr>
          <w:rFonts w:cs="Arial"/>
          <w:kern w:val="2"/>
          <w:lang w:eastAsia="ja-JP"/>
        </w:rPr>
        <w:t xml:space="preserve"> HARQ-ACK reporting</w:t>
      </w:r>
      <w:r w:rsidR="00C4381C">
        <w:rPr>
          <w:rFonts w:cs="Arial"/>
          <w:kern w:val="2"/>
          <w:lang w:eastAsia="ja-JP"/>
        </w:rPr>
        <w:t>,</w:t>
      </w:r>
      <w:r w:rsidR="00091F89">
        <w:rPr>
          <w:rFonts w:cs="Arial"/>
          <w:kern w:val="2"/>
          <w:lang w:eastAsia="ja-JP"/>
        </w:rPr>
        <w:t xml:space="preserve"> </w:t>
      </w:r>
      <w:r w:rsidR="008324F0">
        <w:rPr>
          <w:rFonts w:cs="Arial"/>
          <w:kern w:val="2"/>
          <w:lang w:eastAsia="ja-JP"/>
        </w:rPr>
        <w:t>th</w:t>
      </w:r>
      <w:r w:rsidR="00031EC6">
        <w:rPr>
          <w:rFonts w:cs="Arial"/>
          <w:kern w:val="2"/>
          <w:lang w:eastAsia="ja-JP"/>
        </w:rPr>
        <w:t>at problem is avoided by</w:t>
      </w:r>
      <w:r w:rsidR="008324F0">
        <w:rPr>
          <w:rFonts w:cs="Arial"/>
          <w:kern w:val="2"/>
          <w:lang w:eastAsia="ja-JP"/>
        </w:rPr>
        <w:t xml:space="preserve"> </w:t>
      </w:r>
      <w:r w:rsidR="00031EC6">
        <w:rPr>
          <w:rFonts w:cs="Arial"/>
          <w:kern w:val="2"/>
          <w:lang w:eastAsia="ja-JP"/>
        </w:rPr>
        <w:t>having a 1-to-1 link between the</w:t>
      </w:r>
      <w:r w:rsidR="00C4381C">
        <w:rPr>
          <w:rFonts w:cs="Arial"/>
          <w:kern w:val="2"/>
          <w:lang w:eastAsia="ja-JP"/>
        </w:rPr>
        <w:t xml:space="preserve"> </w:t>
      </w:r>
      <w:r w:rsidR="00031EC6">
        <w:rPr>
          <w:rFonts w:cs="Arial"/>
          <w:kern w:val="2"/>
          <w:lang w:eastAsia="ja-JP"/>
        </w:rPr>
        <w:t xml:space="preserve">two </w:t>
      </w:r>
      <w:r w:rsidR="008324F0">
        <w:rPr>
          <w:rFonts w:cs="Arial"/>
          <w:kern w:val="2"/>
          <w:lang w:eastAsia="ja-JP"/>
        </w:rPr>
        <w:t>priority indicator value</w:t>
      </w:r>
      <w:r w:rsidR="00031EC6">
        <w:rPr>
          <w:rFonts w:cs="Arial"/>
          <w:kern w:val="2"/>
          <w:lang w:eastAsia="ja-JP"/>
        </w:rPr>
        <w:t>s</w:t>
      </w:r>
      <w:r w:rsidR="00687448">
        <w:rPr>
          <w:rFonts w:cs="Arial"/>
          <w:kern w:val="2"/>
          <w:lang w:eastAsia="ja-JP"/>
        </w:rPr>
        <w:t xml:space="preserve"> </w:t>
      </w:r>
      <w:r w:rsidR="00031EC6">
        <w:rPr>
          <w:rFonts w:cs="Arial"/>
          <w:kern w:val="2"/>
          <w:lang w:eastAsia="ja-JP"/>
        </w:rPr>
        <w:t>and the</w:t>
      </w:r>
      <w:r w:rsidR="00687448">
        <w:rPr>
          <w:rFonts w:cs="Arial"/>
          <w:kern w:val="2"/>
          <w:lang w:eastAsia="ja-JP"/>
        </w:rPr>
        <w:t xml:space="preserve"> two </w:t>
      </w:r>
      <w:r w:rsidR="00687448" w:rsidRPr="00687448">
        <w:rPr>
          <w:rFonts w:cs="Arial"/>
          <w:i/>
          <w:iCs/>
          <w:kern w:val="2"/>
          <w:lang w:eastAsia="ja-JP"/>
        </w:rPr>
        <w:t>PUCCH-Config</w:t>
      </w:r>
      <w:r w:rsidR="00031EC6">
        <w:rPr>
          <w:rFonts w:cs="Arial"/>
          <w:kern w:val="2"/>
          <w:lang w:eastAsia="ja-JP"/>
        </w:rPr>
        <w:t xml:space="preserve">, instead of linking one </w:t>
      </w:r>
      <w:r w:rsidR="00031EC6" w:rsidRPr="00687448">
        <w:rPr>
          <w:rFonts w:cs="Arial"/>
          <w:i/>
          <w:iCs/>
          <w:kern w:val="2"/>
          <w:lang w:eastAsia="ja-JP"/>
        </w:rPr>
        <w:t>PUCCH-Config</w:t>
      </w:r>
      <w:r w:rsidR="00031EC6">
        <w:rPr>
          <w:rFonts w:cs="Arial"/>
          <w:kern w:val="2"/>
          <w:lang w:eastAsia="ja-JP"/>
        </w:rPr>
        <w:t xml:space="preserve"> with a DCI format</w:t>
      </w:r>
      <w:r w:rsidR="008324F0">
        <w:rPr>
          <w:rFonts w:cs="Arial"/>
          <w:kern w:val="2"/>
          <w:lang w:eastAsia="ja-JP"/>
        </w:rPr>
        <w:t xml:space="preserve">. </w:t>
      </w:r>
      <w:r w:rsidR="00031EC6">
        <w:rPr>
          <w:rFonts w:cs="Arial"/>
          <w:kern w:val="2"/>
          <w:lang w:eastAsia="ja-JP"/>
        </w:rPr>
        <w:t>This should also be done for the MCS tables</w:t>
      </w:r>
      <w:r>
        <w:rPr>
          <w:rFonts w:cs="Arial"/>
          <w:kern w:val="2"/>
          <w:lang w:eastAsia="ja-JP"/>
        </w:rPr>
        <w:t xml:space="preserve"> to enable the intended MCS selection for URLLC</w:t>
      </w:r>
      <w:r w:rsidR="00031EC6">
        <w:rPr>
          <w:rFonts w:cs="Arial"/>
          <w:kern w:val="2"/>
          <w:lang w:eastAsia="ja-JP"/>
        </w:rPr>
        <w:t>.</w:t>
      </w:r>
    </w:p>
    <w:p w14:paraId="57A3B46A" w14:textId="01B53B4E" w:rsidR="008324F0" w:rsidRDefault="008324F0" w:rsidP="004C1A56">
      <w:pPr>
        <w:overflowPunct w:val="0"/>
        <w:autoSpaceDE w:val="0"/>
        <w:autoSpaceDN w:val="0"/>
        <w:spacing w:after="0"/>
        <w:jc w:val="both"/>
        <w:rPr>
          <w:rFonts w:cs="Arial"/>
          <w:kern w:val="2"/>
          <w:lang w:eastAsia="ja-JP"/>
        </w:rPr>
      </w:pPr>
    </w:p>
    <w:p w14:paraId="0CFCE7C1" w14:textId="127C7941" w:rsidR="008324F0" w:rsidRDefault="008324F0" w:rsidP="008324F0">
      <w:pPr>
        <w:spacing w:after="0"/>
        <w:jc w:val="both"/>
        <w:rPr>
          <w:rFonts w:cs="Arial"/>
          <w:b/>
          <w:bCs/>
          <w:kern w:val="2"/>
          <w:u w:val="single"/>
          <w:lang w:eastAsia="ja-JP"/>
        </w:rPr>
      </w:pPr>
      <w:r w:rsidRPr="00300726">
        <w:rPr>
          <w:rFonts w:cs="Arial"/>
          <w:b/>
          <w:bCs/>
          <w:kern w:val="2"/>
          <w:u w:val="single"/>
          <w:lang w:eastAsia="ja-JP"/>
        </w:rPr>
        <w:t xml:space="preserve">Proposal </w:t>
      </w:r>
      <w:r w:rsidR="0016181A">
        <w:rPr>
          <w:rFonts w:cs="Arial"/>
          <w:b/>
          <w:bCs/>
          <w:kern w:val="2"/>
          <w:u w:val="single"/>
          <w:lang w:eastAsia="ja-JP"/>
        </w:rPr>
        <w:t>3</w:t>
      </w:r>
      <w:r w:rsidRPr="00300726">
        <w:rPr>
          <w:rFonts w:cs="Arial"/>
          <w:b/>
          <w:bCs/>
          <w:kern w:val="2"/>
          <w:u w:val="single"/>
          <w:lang w:eastAsia="ja-JP"/>
        </w:rPr>
        <w:t xml:space="preserve">: </w:t>
      </w:r>
      <w:r w:rsidR="006D4C0D">
        <w:rPr>
          <w:rFonts w:cs="Arial"/>
          <w:b/>
          <w:bCs/>
          <w:kern w:val="2"/>
          <w:u w:val="single"/>
          <w:lang w:eastAsia="ja-JP"/>
        </w:rPr>
        <w:t>Support</w:t>
      </w:r>
      <w:r w:rsidR="0016181A">
        <w:rPr>
          <w:rFonts w:cs="Arial"/>
          <w:b/>
          <w:bCs/>
          <w:kern w:val="2"/>
          <w:u w:val="single"/>
          <w:lang w:eastAsia="ja-JP"/>
        </w:rPr>
        <w:t xml:space="preserve"> c</w:t>
      </w:r>
      <w:r w:rsidR="00031EC6">
        <w:rPr>
          <w:rFonts w:cs="Arial"/>
          <w:b/>
          <w:bCs/>
          <w:kern w:val="2"/>
          <w:u w:val="single"/>
          <w:lang w:eastAsia="ja-JP"/>
        </w:rPr>
        <w:t>onfigur</w:t>
      </w:r>
      <w:r w:rsidR="0016181A">
        <w:rPr>
          <w:rFonts w:cs="Arial"/>
          <w:b/>
          <w:bCs/>
          <w:kern w:val="2"/>
          <w:u w:val="single"/>
          <w:lang w:eastAsia="ja-JP"/>
        </w:rPr>
        <w:t>ation of</w:t>
      </w:r>
      <w:r w:rsidR="00031EC6">
        <w:rPr>
          <w:rFonts w:cs="Arial"/>
          <w:b/>
          <w:bCs/>
          <w:kern w:val="2"/>
          <w:u w:val="single"/>
          <w:lang w:eastAsia="ja-JP"/>
        </w:rPr>
        <w:t xml:space="preserve"> two</w:t>
      </w:r>
      <w:r w:rsidR="00140A81">
        <w:rPr>
          <w:rFonts w:cs="Arial"/>
          <w:b/>
          <w:bCs/>
          <w:kern w:val="2"/>
          <w:u w:val="single"/>
          <w:lang w:eastAsia="ja-JP"/>
        </w:rPr>
        <w:t xml:space="preserve"> MCS tables for a DCI format</w:t>
      </w:r>
      <w:r w:rsidR="0016181A">
        <w:rPr>
          <w:rFonts w:cs="Arial"/>
          <w:b/>
          <w:bCs/>
          <w:kern w:val="2"/>
          <w:u w:val="single"/>
          <w:lang w:eastAsia="ja-JP"/>
        </w:rPr>
        <w:t xml:space="preserve"> and link an MCS table to a value of the priority indicator field in the DCI format</w:t>
      </w:r>
      <w:r>
        <w:rPr>
          <w:rFonts w:cs="Arial"/>
          <w:b/>
          <w:bCs/>
          <w:kern w:val="2"/>
          <w:u w:val="single"/>
          <w:lang w:eastAsia="ja-JP"/>
        </w:rPr>
        <w:t>.</w:t>
      </w:r>
    </w:p>
    <w:p w14:paraId="1BF0A13E" w14:textId="77777777" w:rsidR="007E1FB5" w:rsidRDefault="007E1FB5" w:rsidP="007E1FB5">
      <w:pPr>
        <w:spacing w:after="0"/>
        <w:jc w:val="both"/>
        <w:rPr>
          <w:rFonts w:cs="Arial"/>
          <w:kern w:val="2"/>
          <w:lang w:eastAsia="ja-JP"/>
        </w:rPr>
      </w:pPr>
    </w:p>
    <w:p w14:paraId="3CBD0A4D" w14:textId="77777777" w:rsidR="00E76FCD" w:rsidRPr="00767822" w:rsidRDefault="00E76FCD" w:rsidP="00DE6E61">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29E313CD" w:rsidR="006C77D4" w:rsidRDefault="00236222" w:rsidP="00236222">
      <w:pPr>
        <w:spacing w:after="0"/>
        <w:jc w:val="both"/>
      </w:pPr>
      <w:r w:rsidRPr="00BF18A8">
        <w:rPr>
          <w:kern w:val="2"/>
          <w:lang w:eastAsia="zh-CN"/>
        </w:rPr>
        <w:t>This contribution considered</w:t>
      </w:r>
      <w:r w:rsidR="003841AD">
        <w:t xml:space="preserve"> </w:t>
      </w:r>
      <w:r w:rsidR="00E03E83">
        <w:t>CSI feedback enhancements for</w:t>
      </w:r>
      <w:r w:rsidR="00E07BC7">
        <w:t xml:space="preserve"> Rel-1</w:t>
      </w:r>
      <w:r w:rsidR="00E03E83">
        <w:t>7</w:t>
      </w:r>
      <w:r w:rsidR="00E07BC7">
        <w:t xml:space="preserve"> URLLC and proposes the following</w:t>
      </w:r>
      <w:r w:rsidR="006C77D4">
        <w:t>.</w:t>
      </w:r>
    </w:p>
    <w:p w14:paraId="47C55332" w14:textId="6A8568BE" w:rsidR="00165529" w:rsidRDefault="00165529" w:rsidP="00AF1BEB">
      <w:pPr>
        <w:spacing w:after="0"/>
        <w:rPr>
          <w:lang w:eastAsia="ko-KR"/>
        </w:rPr>
      </w:pPr>
    </w:p>
    <w:p w14:paraId="3122A483" w14:textId="579DA4DD" w:rsidR="006D4C0D" w:rsidRDefault="006D4C0D" w:rsidP="006D4C0D">
      <w:pPr>
        <w:spacing w:after="0"/>
        <w:jc w:val="both"/>
        <w:rPr>
          <w:rFonts w:cs="Arial"/>
          <w:b/>
          <w:bCs/>
          <w:kern w:val="2"/>
          <w:u w:val="single"/>
          <w:lang w:eastAsia="ja-JP"/>
        </w:rPr>
      </w:pPr>
      <w:r w:rsidRPr="006D4C0D">
        <w:rPr>
          <w:rFonts w:cs="Arial"/>
          <w:b/>
          <w:bCs/>
          <w:kern w:val="2"/>
          <w:u w:val="single"/>
          <w:lang w:eastAsia="ja-JP"/>
        </w:rPr>
        <w:t>Proposal 1: Support configuration f</w:t>
      </w:r>
      <w:r w:rsidR="0059118F">
        <w:rPr>
          <w:rFonts w:cs="Arial"/>
          <w:b/>
          <w:bCs/>
          <w:kern w:val="2"/>
          <w:u w:val="single"/>
          <w:lang w:eastAsia="ja-JP"/>
        </w:rPr>
        <w:t>or</w:t>
      </w:r>
      <w:r w:rsidRPr="006D4C0D">
        <w:rPr>
          <w:rFonts w:cs="Arial"/>
          <w:b/>
          <w:bCs/>
          <w:kern w:val="2"/>
          <w:u w:val="single"/>
          <w:lang w:eastAsia="ja-JP"/>
        </w:rPr>
        <w:t xml:space="preserve"> 1-2 bits in a Type-2 HARQ-ACK codebook to indicate a number of NACK values.</w:t>
      </w:r>
    </w:p>
    <w:p w14:paraId="4D17758E" w14:textId="3D77C228" w:rsidR="004231C2" w:rsidRDefault="004231C2" w:rsidP="00AF1BEB">
      <w:pPr>
        <w:spacing w:after="0"/>
        <w:rPr>
          <w:lang w:eastAsia="ko-KR"/>
        </w:rPr>
      </w:pPr>
    </w:p>
    <w:p w14:paraId="096D9C54" w14:textId="77777777" w:rsidR="004F36FC" w:rsidRDefault="004F36FC" w:rsidP="004F36FC">
      <w:pPr>
        <w:spacing w:after="0"/>
        <w:jc w:val="both"/>
        <w:rPr>
          <w:rFonts w:cs="Arial"/>
          <w:b/>
          <w:bCs/>
          <w:kern w:val="2"/>
          <w:u w:val="single"/>
          <w:lang w:eastAsia="ja-JP"/>
        </w:rPr>
      </w:pPr>
      <w:r w:rsidRPr="00300726">
        <w:rPr>
          <w:rFonts w:cs="Arial"/>
          <w:b/>
          <w:bCs/>
          <w:kern w:val="2"/>
          <w:u w:val="single"/>
          <w:lang w:eastAsia="ja-JP"/>
        </w:rPr>
        <w:t xml:space="preserve">Proposal </w:t>
      </w:r>
      <w:r>
        <w:rPr>
          <w:rFonts w:cs="Arial"/>
          <w:b/>
          <w:bCs/>
          <w:kern w:val="2"/>
          <w:u w:val="single"/>
          <w:lang w:eastAsia="ja-JP"/>
        </w:rPr>
        <w:t>2</w:t>
      </w:r>
      <w:r w:rsidRPr="00300726">
        <w:rPr>
          <w:rFonts w:cs="Arial"/>
          <w:b/>
          <w:bCs/>
          <w:kern w:val="2"/>
          <w:u w:val="single"/>
          <w:lang w:eastAsia="ja-JP"/>
        </w:rPr>
        <w:t xml:space="preserve">: </w:t>
      </w:r>
      <w:r>
        <w:rPr>
          <w:rFonts w:cs="Arial"/>
          <w:b/>
          <w:bCs/>
          <w:kern w:val="2"/>
          <w:u w:val="single"/>
          <w:lang w:eastAsia="ja-JP"/>
        </w:rPr>
        <w:t>Support configuration of either 2 bits or 3 bits to represent differential values for sub-band CQI.</w:t>
      </w:r>
    </w:p>
    <w:p w14:paraId="4D3AC972" w14:textId="77777777" w:rsidR="00852A6C" w:rsidRDefault="00852A6C" w:rsidP="00E4390F">
      <w:pPr>
        <w:spacing w:after="0"/>
        <w:jc w:val="both"/>
        <w:rPr>
          <w:rFonts w:cs="Arial"/>
          <w:b/>
          <w:bCs/>
          <w:kern w:val="2"/>
          <w:u w:val="single"/>
          <w:lang w:eastAsia="ja-JP"/>
        </w:rPr>
      </w:pPr>
    </w:p>
    <w:p w14:paraId="6BDB5E4A" w14:textId="7941FB82" w:rsidR="004F36FC" w:rsidRDefault="004F36FC" w:rsidP="004F36FC">
      <w:pPr>
        <w:spacing w:after="0"/>
        <w:jc w:val="both"/>
        <w:rPr>
          <w:rFonts w:cs="Arial"/>
          <w:b/>
          <w:bCs/>
          <w:kern w:val="2"/>
          <w:u w:val="single"/>
          <w:lang w:eastAsia="ja-JP"/>
        </w:rPr>
      </w:pPr>
      <w:r w:rsidRPr="00300726">
        <w:rPr>
          <w:rFonts w:cs="Arial"/>
          <w:b/>
          <w:bCs/>
          <w:kern w:val="2"/>
          <w:u w:val="single"/>
          <w:lang w:eastAsia="ja-JP"/>
        </w:rPr>
        <w:t xml:space="preserve">Proposal </w:t>
      </w:r>
      <w:r>
        <w:rPr>
          <w:rFonts w:cs="Arial"/>
          <w:b/>
          <w:bCs/>
          <w:kern w:val="2"/>
          <w:u w:val="single"/>
          <w:lang w:eastAsia="ja-JP"/>
        </w:rPr>
        <w:t>3</w:t>
      </w:r>
      <w:r w:rsidRPr="00300726">
        <w:rPr>
          <w:rFonts w:cs="Arial"/>
          <w:b/>
          <w:bCs/>
          <w:kern w:val="2"/>
          <w:u w:val="single"/>
          <w:lang w:eastAsia="ja-JP"/>
        </w:rPr>
        <w:t xml:space="preserve">: </w:t>
      </w:r>
      <w:r w:rsidR="006D4C0D">
        <w:rPr>
          <w:rFonts w:cs="Arial"/>
          <w:b/>
          <w:bCs/>
          <w:kern w:val="2"/>
          <w:u w:val="single"/>
          <w:lang w:eastAsia="ja-JP"/>
        </w:rPr>
        <w:t>Support</w:t>
      </w:r>
      <w:r>
        <w:rPr>
          <w:rFonts w:cs="Arial"/>
          <w:b/>
          <w:bCs/>
          <w:kern w:val="2"/>
          <w:u w:val="single"/>
          <w:lang w:eastAsia="ja-JP"/>
        </w:rPr>
        <w:t xml:space="preserve"> configuration of two MCS tables for a DCI format and link an MCS table to a value of the priority indicator field in the DCI format.</w:t>
      </w:r>
    </w:p>
    <w:p w14:paraId="38C4B111" w14:textId="77777777" w:rsidR="00140A81" w:rsidRDefault="00140A81" w:rsidP="00AF1BEB">
      <w:pPr>
        <w:spacing w:after="0"/>
        <w:rPr>
          <w:lang w:eastAsia="ko-KR"/>
        </w:rPr>
      </w:pPr>
    </w:p>
    <w:p w14:paraId="37A61F47" w14:textId="77777777" w:rsidR="00140A81" w:rsidRDefault="00140A81" w:rsidP="00AF1BEB">
      <w:pPr>
        <w:spacing w:after="0"/>
        <w:rPr>
          <w:lang w:eastAsia="ko-KR"/>
        </w:rPr>
      </w:pPr>
    </w:p>
    <w:p w14:paraId="233303CE" w14:textId="11550F99" w:rsidR="004231C2" w:rsidRDefault="004231C2" w:rsidP="00AF1BEB">
      <w:pPr>
        <w:spacing w:after="0"/>
        <w:rPr>
          <w:lang w:eastAsia="ko-KR"/>
        </w:rPr>
      </w:pPr>
      <w:r>
        <w:rPr>
          <w:lang w:eastAsia="ko-KR"/>
        </w:rPr>
        <w:t xml:space="preserve">In addition, the following </w:t>
      </w:r>
      <w:r w:rsidR="00D63FE6">
        <w:rPr>
          <w:lang w:eastAsia="ko-KR"/>
        </w:rPr>
        <w:t>are</w:t>
      </w:r>
      <w:r>
        <w:rPr>
          <w:lang w:eastAsia="ko-KR"/>
        </w:rPr>
        <w:t xml:space="preserve"> observed.</w:t>
      </w:r>
    </w:p>
    <w:p w14:paraId="1D2F4B78" w14:textId="77777777" w:rsidR="004231C2" w:rsidRDefault="004231C2" w:rsidP="00AF1BEB">
      <w:pPr>
        <w:spacing w:after="0"/>
        <w:rPr>
          <w:lang w:eastAsia="ko-KR"/>
        </w:rPr>
      </w:pPr>
    </w:p>
    <w:p w14:paraId="0AA43F6A" w14:textId="77777777" w:rsidR="004F36FC" w:rsidRPr="00203C35" w:rsidRDefault="004F36FC" w:rsidP="004F36FC">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1</w:t>
      </w:r>
      <w:r w:rsidRPr="00203C35">
        <w:rPr>
          <w:rFonts w:cs="Arial"/>
          <w:kern w:val="2"/>
          <w:u w:val="single"/>
          <w:lang w:eastAsia="ja-JP"/>
        </w:rPr>
        <w:t>:</w:t>
      </w:r>
      <w:r>
        <w:rPr>
          <w:rFonts w:cs="Arial"/>
          <w:kern w:val="2"/>
          <w:u w:val="single"/>
          <w:lang w:eastAsia="ja-JP"/>
        </w:rPr>
        <w:t xml:space="preserve"> Rel-16 provides optimal and fully flexible configurations for CSI reports</w:t>
      </w:r>
      <w:r w:rsidRPr="00203C35">
        <w:rPr>
          <w:rFonts w:cs="Arial"/>
          <w:kern w:val="2"/>
          <w:u w:val="single"/>
          <w:lang w:eastAsia="ja-JP"/>
        </w:rPr>
        <w:t xml:space="preserve">.  </w:t>
      </w:r>
    </w:p>
    <w:p w14:paraId="6F7B58FD" w14:textId="77777777" w:rsidR="008772A2" w:rsidRPr="00CE4F16" w:rsidRDefault="008772A2" w:rsidP="008772A2">
      <w:pPr>
        <w:spacing w:after="0"/>
        <w:jc w:val="both"/>
        <w:rPr>
          <w:rFonts w:cs="Arial"/>
          <w:kern w:val="2"/>
          <w:lang w:eastAsia="ja-JP"/>
        </w:rPr>
      </w:pPr>
      <w:r>
        <w:rPr>
          <w:rFonts w:cs="Arial"/>
          <w:kern w:val="2"/>
          <w:lang w:eastAsia="ja-JP"/>
        </w:rPr>
        <w:t xml:space="preserve">  </w:t>
      </w:r>
    </w:p>
    <w:p w14:paraId="5A575777" w14:textId="77777777" w:rsidR="00D63FE6" w:rsidRPr="00203C35" w:rsidRDefault="00D63FE6" w:rsidP="00D63FE6">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2</w:t>
      </w:r>
      <w:r w:rsidRPr="00203C35">
        <w:rPr>
          <w:rFonts w:cs="Arial"/>
          <w:kern w:val="2"/>
          <w:u w:val="single"/>
          <w:lang w:eastAsia="ja-JP"/>
        </w:rPr>
        <w:t>:</w:t>
      </w:r>
      <w:r>
        <w:rPr>
          <w:rFonts w:cs="Arial"/>
          <w:kern w:val="2"/>
          <w:u w:val="single"/>
          <w:lang w:eastAsia="ja-JP"/>
        </w:rPr>
        <w:t xml:space="preserve"> There is no need for a UE to report conservative CQI. There is no need to introduce new CSI-RS resources and new UE measurements for interference or new ‘long-term’ interference-only reports</w:t>
      </w:r>
      <w:r w:rsidRPr="00203C35">
        <w:rPr>
          <w:rFonts w:cs="Arial"/>
          <w:kern w:val="2"/>
          <w:u w:val="single"/>
          <w:lang w:eastAsia="ja-JP"/>
        </w:rPr>
        <w:t xml:space="preserve">.  </w:t>
      </w:r>
    </w:p>
    <w:p w14:paraId="49EE71F0" w14:textId="77777777" w:rsidR="008772A2" w:rsidRDefault="008772A2" w:rsidP="008772A2">
      <w:pPr>
        <w:spacing w:after="0"/>
        <w:jc w:val="both"/>
        <w:rPr>
          <w:rFonts w:cs="Arial"/>
          <w:b/>
          <w:bCs/>
          <w:kern w:val="2"/>
          <w:u w:val="single"/>
          <w:lang w:eastAsia="ja-JP"/>
        </w:rPr>
      </w:pPr>
    </w:p>
    <w:p w14:paraId="58088EAC" w14:textId="77777777" w:rsidR="00D63FE6" w:rsidRPr="00203C35" w:rsidRDefault="00D63FE6" w:rsidP="00D63FE6">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3</w:t>
      </w:r>
      <w:r w:rsidRPr="00203C35">
        <w:rPr>
          <w:rFonts w:cs="Arial"/>
          <w:kern w:val="2"/>
          <w:u w:val="single"/>
          <w:lang w:eastAsia="ja-JP"/>
        </w:rPr>
        <w:t>:</w:t>
      </w:r>
      <w:r>
        <w:rPr>
          <w:rFonts w:cs="Arial"/>
          <w:kern w:val="2"/>
          <w:u w:val="single"/>
          <w:lang w:eastAsia="ja-JP"/>
        </w:rPr>
        <w:t xml:space="preserve"> Rel-16 supports CSI reports with partial/short-term information (</w:t>
      </w:r>
      <w:proofErr w:type="gramStart"/>
      <w:r>
        <w:rPr>
          <w:rFonts w:cs="Arial"/>
          <w:kern w:val="2"/>
          <w:u w:val="single"/>
          <w:lang w:eastAsia="ja-JP"/>
        </w:rPr>
        <w:t>e.g.</w:t>
      </w:r>
      <w:proofErr w:type="gramEnd"/>
      <w:r>
        <w:rPr>
          <w:rFonts w:cs="Arial"/>
          <w:kern w:val="2"/>
          <w:u w:val="single"/>
          <w:lang w:eastAsia="ja-JP"/>
        </w:rPr>
        <w:t xml:space="preserve"> CQI-only reports without filtering)</w:t>
      </w:r>
      <w:r w:rsidRPr="00203C35">
        <w:rPr>
          <w:rFonts w:cs="Arial"/>
          <w:kern w:val="2"/>
          <w:u w:val="single"/>
          <w:lang w:eastAsia="ja-JP"/>
        </w:rPr>
        <w:t xml:space="preserve">.  </w:t>
      </w:r>
    </w:p>
    <w:p w14:paraId="0F754C84" w14:textId="77777777" w:rsidR="00140A81" w:rsidRDefault="00140A81" w:rsidP="00140A81">
      <w:pPr>
        <w:spacing w:after="0"/>
        <w:jc w:val="both"/>
        <w:rPr>
          <w:rFonts w:cs="Arial"/>
          <w:kern w:val="2"/>
          <w:lang w:eastAsia="ja-JP"/>
        </w:rPr>
      </w:pPr>
    </w:p>
    <w:p w14:paraId="17F2C2DC" w14:textId="77777777" w:rsidR="00D63FE6" w:rsidRPr="00203C35" w:rsidRDefault="00D63FE6" w:rsidP="00D63FE6">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4</w:t>
      </w:r>
      <w:r w:rsidRPr="00203C35">
        <w:rPr>
          <w:rFonts w:cs="Arial"/>
          <w:kern w:val="2"/>
          <w:u w:val="single"/>
          <w:lang w:eastAsia="ja-JP"/>
        </w:rPr>
        <w:t>:</w:t>
      </w:r>
      <w:r>
        <w:rPr>
          <w:rFonts w:cs="Arial"/>
          <w:kern w:val="2"/>
          <w:u w:val="single"/>
          <w:lang w:eastAsia="ja-JP"/>
        </w:rPr>
        <w:t xml:space="preserve"> Using short-term interference variation reports for PDSCH MCS selection based is inherently infeasible, is not practically realizable, and utilization by a </w:t>
      </w:r>
      <w:proofErr w:type="spellStart"/>
      <w:r>
        <w:rPr>
          <w:rFonts w:cs="Arial"/>
          <w:kern w:val="2"/>
          <w:u w:val="single"/>
          <w:lang w:eastAsia="ja-JP"/>
        </w:rPr>
        <w:t>gNB</w:t>
      </w:r>
      <w:proofErr w:type="spellEnd"/>
      <w:r>
        <w:rPr>
          <w:rFonts w:cs="Arial"/>
          <w:kern w:val="2"/>
          <w:u w:val="single"/>
          <w:lang w:eastAsia="ja-JP"/>
        </w:rPr>
        <w:t xml:space="preserve"> scheduler in addition to a CSI report is unclear</w:t>
      </w:r>
      <w:r w:rsidRPr="00203C35">
        <w:rPr>
          <w:rFonts w:cs="Arial"/>
          <w:kern w:val="2"/>
          <w:u w:val="single"/>
          <w:lang w:eastAsia="ja-JP"/>
        </w:rPr>
        <w:t xml:space="preserve">.  </w:t>
      </w:r>
    </w:p>
    <w:p w14:paraId="6386AA59" w14:textId="77777777" w:rsidR="00140A81" w:rsidRDefault="00140A81" w:rsidP="00140A81">
      <w:pPr>
        <w:spacing w:after="0"/>
        <w:jc w:val="both"/>
        <w:rPr>
          <w:rFonts w:cs="Arial"/>
          <w:kern w:val="2"/>
          <w:lang w:eastAsia="ja-JP"/>
        </w:rPr>
      </w:pPr>
    </w:p>
    <w:p w14:paraId="067C50A5" w14:textId="77777777" w:rsidR="00D63FE6" w:rsidRPr="00203C35" w:rsidRDefault="00D63FE6" w:rsidP="00D63FE6">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5</w:t>
      </w:r>
      <w:r w:rsidRPr="00203C35">
        <w:rPr>
          <w:rFonts w:cs="Arial"/>
          <w:kern w:val="2"/>
          <w:u w:val="single"/>
          <w:lang w:eastAsia="ja-JP"/>
        </w:rPr>
        <w:t>:</w:t>
      </w:r>
      <w:r>
        <w:rPr>
          <w:rFonts w:cs="Arial"/>
          <w:kern w:val="2"/>
          <w:u w:val="single"/>
          <w:lang w:eastAsia="ja-JP"/>
        </w:rPr>
        <w:t xml:space="preserve"> A </w:t>
      </w:r>
      <w:proofErr w:type="spellStart"/>
      <w:r>
        <w:rPr>
          <w:rFonts w:cs="Arial"/>
          <w:kern w:val="2"/>
          <w:u w:val="single"/>
          <w:lang w:eastAsia="ja-JP"/>
        </w:rPr>
        <w:t>gNB</w:t>
      </w:r>
      <w:proofErr w:type="spellEnd"/>
      <w:r>
        <w:rPr>
          <w:rFonts w:cs="Arial"/>
          <w:kern w:val="2"/>
          <w:u w:val="single"/>
          <w:lang w:eastAsia="ja-JP"/>
        </w:rPr>
        <w:t xml:space="preserve"> can obtain CQI/SINR statistics from individual CSI reports and can also determine time validity of CSI reports. CSI/channel prediction is not sufficiently reliable in practice for URLLC and could be based on SRS.</w:t>
      </w:r>
      <w:r w:rsidRPr="00203C35">
        <w:rPr>
          <w:rFonts w:cs="Arial"/>
          <w:kern w:val="2"/>
          <w:u w:val="single"/>
          <w:lang w:eastAsia="ja-JP"/>
        </w:rPr>
        <w:t xml:space="preserve">  </w:t>
      </w:r>
    </w:p>
    <w:p w14:paraId="518FF4B6" w14:textId="77777777" w:rsidR="008772A2" w:rsidRDefault="008772A2" w:rsidP="00140A81">
      <w:pPr>
        <w:spacing w:after="0"/>
        <w:jc w:val="both"/>
        <w:rPr>
          <w:rFonts w:cs="Arial"/>
          <w:b/>
          <w:bCs/>
          <w:kern w:val="2"/>
          <w:u w:val="single"/>
          <w:lang w:eastAsia="ja-JP"/>
        </w:rPr>
      </w:pPr>
    </w:p>
    <w:p w14:paraId="14F5BEE4" w14:textId="77777777" w:rsidR="00D63FE6" w:rsidRPr="00203C35" w:rsidRDefault="00D63FE6" w:rsidP="00D63FE6">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6</w:t>
      </w:r>
      <w:r w:rsidRPr="00203C35">
        <w:rPr>
          <w:rFonts w:cs="Arial"/>
          <w:kern w:val="2"/>
          <w:u w:val="single"/>
          <w:lang w:eastAsia="ja-JP"/>
        </w:rPr>
        <w:t>:</w:t>
      </w:r>
      <w:r>
        <w:rPr>
          <w:rFonts w:cs="Arial"/>
          <w:kern w:val="2"/>
          <w:u w:val="single"/>
          <w:lang w:eastAsia="ja-JP"/>
        </w:rPr>
        <w:t xml:space="preserve"> Introducing report quantities, such as differential MCS or soft ACK values, has substantial testing impacts while potential benefits are marginal/unclear in practice and are possible for a </w:t>
      </w:r>
      <w:proofErr w:type="spellStart"/>
      <w:r>
        <w:rPr>
          <w:rFonts w:cs="Arial"/>
          <w:kern w:val="2"/>
          <w:u w:val="single"/>
          <w:lang w:eastAsia="ja-JP"/>
        </w:rPr>
        <w:t>gNB</w:t>
      </w:r>
      <w:proofErr w:type="spellEnd"/>
      <w:r>
        <w:rPr>
          <w:rFonts w:cs="Arial"/>
          <w:kern w:val="2"/>
          <w:u w:val="single"/>
          <w:lang w:eastAsia="ja-JP"/>
        </w:rPr>
        <w:t xml:space="preserve"> to obtain by implementation.</w:t>
      </w:r>
      <w:r w:rsidRPr="00203C35">
        <w:rPr>
          <w:rFonts w:cs="Arial"/>
          <w:kern w:val="2"/>
          <w:u w:val="single"/>
          <w:lang w:eastAsia="ja-JP"/>
        </w:rPr>
        <w:t xml:space="preserve">  </w:t>
      </w:r>
    </w:p>
    <w:p w14:paraId="1AF9550E" w14:textId="0FC60181" w:rsidR="004231C2" w:rsidRDefault="004231C2" w:rsidP="00AF1BEB">
      <w:pPr>
        <w:spacing w:after="0"/>
        <w:rPr>
          <w:lang w:eastAsia="ko-KR"/>
        </w:rPr>
      </w:pPr>
    </w:p>
    <w:p w14:paraId="0D7158BB" w14:textId="510F868D" w:rsidR="00E50B0B" w:rsidRPr="00203C35" w:rsidRDefault="00E50B0B" w:rsidP="00E50B0B">
      <w:pPr>
        <w:spacing w:after="0"/>
        <w:jc w:val="both"/>
        <w:rPr>
          <w:rFonts w:cs="Arial"/>
          <w:kern w:val="2"/>
          <w:u w:val="single"/>
          <w:lang w:eastAsia="ja-JP"/>
        </w:rPr>
      </w:pPr>
      <w:r w:rsidRPr="00203C35">
        <w:rPr>
          <w:rFonts w:cs="Arial"/>
          <w:b/>
          <w:bCs/>
          <w:kern w:val="2"/>
          <w:u w:val="single"/>
          <w:lang w:eastAsia="ja-JP"/>
        </w:rPr>
        <w:t xml:space="preserve">Observation </w:t>
      </w:r>
      <w:r>
        <w:rPr>
          <w:rFonts w:cs="Arial"/>
          <w:b/>
          <w:bCs/>
          <w:kern w:val="2"/>
          <w:u w:val="single"/>
          <w:lang w:eastAsia="ja-JP"/>
        </w:rPr>
        <w:t>7</w:t>
      </w:r>
      <w:r w:rsidRPr="00203C35">
        <w:rPr>
          <w:rFonts w:cs="Arial"/>
          <w:kern w:val="2"/>
          <w:u w:val="single"/>
          <w:lang w:eastAsia="ja-JP"/>
        </w:rPr>
        <w:t>:</w:t>
      </w:r>
      <w:r>
        <w:rPr>
          <w:rFonts w:cs="Arial"/>
          <w:kern w:val="2"/>
          <w:u w:val="single"/>
          <w:lang w:eastAsia="ja-JP"/>
        </w:rPr>
        <w:t xml:space="preserve"> Triggering A-CSI report on PUCCH by DL assignment does not offer any benefit over triggering SP-CSI report while introducing substantial operational and specification/implementation complexity</w:t>
      </w:r>
      <w:r w:rsidRPr="00203C35">
        <w:rPr>
          <w:rFonts w:cs="Arial"/>
          <w:kern w:val="2"/>
          <w:u w:val="single"/>
          <w:lang w:eastAsia="ja-JP"/>
        </w:rPr>
        <w:t xml:space="preserve">.  </w:t>
      </w:r>
    </w:p>
    <w:p w14:paraId="6AE8FD12" w14:textId="77777777" w:rsidR="00E50B0B" w:rsidRDefault="00E50B0B" w:rsidP="00D63FE6">
      <w:pPr>
        <w:spacing w:after="0"/>
        <w:jc w:val="both"/>
        <w:rPr>
          <w:rFonts w:cs="Arial"/>
          <w:b/>
          <w:bCs/>
          <w:kern w:val="2"/>
          <w:u w:val="single"/>
          <w:lang w:eastAsia="ja-JP"/>
        </w:rPr>
      </w:pPr>
    </w:p>
    <w:p w14:paraId="14FD8DFE" w14:textId="76DEC95C" w:rsidR="00D63FE6" w:rsidRPr="00203C35" w:rsidRDefault="00D63FE6" w:rsidP="00D63FE6">
      <w:pPr>
        <w:spacing w:after="0"/>
        <w:jc w:val="both"/>
        <w:rPr>
          <w:rFonts w:cs="Arial"/>
          <w:kern w:val="2"/>
          <w:u w:val="single"/>
          <w:lang w:eastAsia="ja-JP"/>
        </w:rPr>
      </w:pPr>
      <w:r w:rsidRPr="00203C35">
        <w:rPr>
          <w:rFonts w:cs="Arial"/>
          <w:b/>
          <w:bCs/>
          <w:kern w:val="2"/>
          <w:u w:val="single"/>
          <w:lang w:eastAsia="ja-JP"/>
        </w:rPr>
        <w:t xml:space="preserve">Observation </w:t>
      </w:r>
      <w:r w:rsidR="00E50B0B">
        <w:rPr>
          <w:rFonts w:cs="Arial"/>
          <w:b/>
          <w:bCs/>
          <w:kern w:val="2"/>
          <w:u w:val="single"/>
          <w:lang w:eastAsia="ja-JP"/>
        </w:rPr>
        <w:t>8</w:t>
      </w:r>
      <w:r w:rsidRPr="00203C35">
        <w:rPr>
          <w:rFonts w:cs="Arial"/>
          <w:kern w:val="2"/>
          <w:u w:val="single"/>
          <w:lang w:eastAsia="ja-JP"/>
        </w:rPr>
        <w:t>:</w:t>
      </w:r>
      <w:r>
        <w:rPr>
          <w:rFonts w:cs="Arial"/>
          <w:kern w:val="2"/>
          <w:u w:val="single"/>
          <w:lang w:eastAsia="ja-JP"/>
        </w:rPr>
        <w:t xml:space="preserve"> Rel-16 wideband CSI with M-best sub-band CSI reporting allows for optimal scheduling</w:t>
      </w:r>
      <w:r w:rsidRPr="00203C35">
        <w:rPr>
          <w:rFonts w:cs="Arial"/>
          <w:kern w:val="2"/>
          <w:u w:val="single"/>
          <w:lang w:eastAsia="ja-JP"/>
        </w:rPr>
        <w:t xml:space="preserve">.  </w:t>
      </w:r>
    </w:p>
    <w:p w14:paraId="42B514B1" w14:textId="251CE417" w:rsidR="00140A81" w:rsidRDefault="00140A81" w:rsidP="00AF1BEB">
      <w:pPr>
        <w:spacing w:after="0"/>
        <w:rPr>
          <w:lang w:eastAsia="ko-KR"/>
        </w:rPr>
      </w:pPr>
    </w:p>
    <w:p w14:paraId="4F1A0D47" w14:textId="324ED5BC" w:rsidR="00140A81" w:rsidRPr="00D63FE6" w:rsidRDefault="00D63FE6" w:rsidP="00D63FE6">
      <w:pPr>
        <w:spacing w:after="0"/>
        <w:jc w:val="both"/>
        <w:rPr>
          <w:rFonts w:cs="Arial"/>
          <w:kern w:val="2"/>
          <w:u w:val="single"/>
          <w:lang w:eastAsia="ja-JP"/>
        </w:rPr>
      </w:pPr>
      <w:r w:rsidRPr="00203C35">
        <w:rPr>
          <w:rFonts w:cs="Arial"/>
          <w:b/>
          <w:bCs/>
          <w:kern w:val="2"/>
          <w:u w:val="single"/>
          <w:lang w:eastAsia="ja-JP"/>
        </w:rPr>
        <w:t xml:space="preserve">Observation </w:t>
      </w:r>
      <w:r w:rsidR="00E50B0B">
        <w:rPr>
          <w:rFonts w:cs="Arial"/>
          <w:b/>
          <w:bCs/>
          <w:kern w:val="2"/>
          <w:u w:val="single"/>
          <w:lang w:eastAsia="ja-JP"/>
        </w:rPr>
        <w:t>9</w:t>
      </w:r>
      <w:r w:rsidRPr="00203C35">
        <w:rPr>
          <w:rFonts w:cs="Arial"/>
          <w:kern w:val="2"/>
          <w:u w:val="single"/>
          <w:lang w:eastAsia="ja-JP"/>
        </w:rPr>
        <w:t>:</w:t>
      </w:r>
      <w:r>
        <w:rPr>
          <w:rFonts w:cs="Arial"/>
          <w:kern w:val="2"/>
          <w:u w:val="single"/>
          <w:lang w:eastAsia="ja-JP"/>
        </w:rPr>
        <w:t xml:space="preserve"> Differential CQI reporting for sub-band CQI is more preferable for URLLC than it is for </w:t>
      </w:r>
      <w:proofErr w:type="spellStart"/>
      <w:r>
        <w:rPr>
          <w:rFonts w:cs="Arial"/>
          <w:kern w:val="2"/>
          <w:u w:val="single"/>
          <w:lang w:eastAsia="ja-JP"/>
        </w:rPr>
        <w:t>eMBB</w:t>
      </w:r>
      <w:proofErr w:type="spellEnd"/>
      <w:r w:rsidRPr="00203C35">
        <w:rPr>
          <w:rFonts w:cs="Arial"/>
          <w:kern w:val="2"/>
          <w:u w:val="single"/>
          <w:lang w:eastAsia="ja-JP"/>
        </w:rPr>
        <w:t xml:space="preserve">.  </w:t>
      </w:r>
    </w:p>
    <w:p w14:paraId="09C2FC88" w14:textId="4F28CD6A" w:rsidR="00140A81" w:rsidRDefault="00140A81" w:rsidP="00AF1BEB">
      <w:pPr>
        <w:spacing w:after="0"/>
        <w:rPr>
          <w:lang w:eastAsia="ko-KR"/>
        </w:rPr>
      </w:pPr>
    </w:p>
    <w:p w14:paraId="6B5D3D70" w14:textId="77777777" w:rsidR="00D63FE6" w:rsidRDefault="00D63FE6" w:rsidP="00AF1BEB">
      <w:pPr>
        <w:spacing w:after="0"/>
        <w:rPr>
          <w:lang w:eastAsia="ko-KR"/>
        </w:rPr>
      </w:pPr>
    </w:p>
    <w:p w14:paraId="07A07210" w14:textId="77777777" w:rsidR="00016316" w:rsidRPr="004C03AD" w:rsidRDefault="00016316" w:rsidP="00AF1BEB">
      <w:pPr>
        <w:spacing w:after="0"/>
        <w:rPr>
          <w:lang w:eastAsia="ko-KR"/>
        </w:rPr>
      </w:pPr>
    </w:p>
    <w:p w14:paraId="6C243D0F" w14:textId="5C4C8133" w:rsidR="00F03FD9" w:rsidRPr="003232F6" w:rsidRDefault="003232F6" w:rsidP="003232F6">
      <w:pPr>
        <w:pStyle w:val="Heading1"/>
        <w:numPr>
          <w:ilvl w:val="0"/>
          <w:numId w:val="0"/>
        </w:numPr>
        <w:spacing w:before="0" w:after="60"/>
        <w:rPr>
          <w:rFonts w:eastAsia="Batang"/>
          <w:lang w:val="en-US" w:eastAsia="ko-KR"/>
        </w:rPr>
      </w:pPr>
      <w:r w:rsidRPr="00BF18A8">
        <w:rPr>
          <w:rFonts w:eastAsia="Batang"/>
          <w:lang w:val="en-US" w:eastAsia="ko-KR"/>
        </w:rPr>
        <w:t>References:</w:t>
      </w:r>
    </w:p>
    <w:p w14:paraId="663FA9D2" w14:textId="62927C4E" w:rsidR="00380484" w:rsidRDefault="00113690" w:rsidP="00380484">
      <w:pPr>
        <w:pStyle w:val="Reference0"/>
        <w:numPr>
          <w:ilvl w:val="0"/>
          <w:numId w:val="15"/>
        </w:numPr>
        <w:spacing w:after="60"/>
      </w:pPr>
      <w:r w:rsidRPr="00113690">
        <w:t>R1-2009258</w:t>
      </w:r>
      <w:r w:rsidR="00380484" w:rsidRPr="0033213A">
        <w:t>, “</w:t>
      </w:r>
      <w:r w:rsidRPr="00113690">
        <w:rPr>
          <w:rFonts w:eastAsia="Batang"/>
          <w:lang w:eastAsia="zh-CN"/>
        </w:rPr>
        <w:t>CSI enhancement for IOT and URLLC</w:t>
      </w:r>
      <w:r w:rsidR="00380484" w:rsidRPr="0033213A">
        <w:t>”</w:t>
      </w:r>
      <w:r>
        <w:t>, Qualcomm</w:t>
      </w:r>
    </w:p>
    <w:p w14:paraId="28B79F3E" w14:textId="25CC09ED" w:rsidR="00E50B0B" w:rsidRPr="00E50B0B" w:rsidRDefault="00E50B0B" w:rsidP="00380484">
      <w:pPr>
        <w:pStyle w:val="Reference0"/>
        <w:numPr>
          <w:ilvl w:val="0"/>
          <w:numId w:val="15"/>
        </w:numPr>
        <w:spacing w:after="60"/>
      </w:pPr>
      <w:r w:rsidRPr="00E50B0B">
        <w:t>R1-2008169, “CSI feedback enhancements for URLLC”, Samsung</w:t>
      </w:r>
    </w:p>
    <w:p w14:paraId="2710581A" w14:textId="0F183C21" w:rsidR="00113690" w:rsidRPr="0033213A" w:rsidRDefault="00113690" w:rsidP="00113690">
      <w:pPr>
        <w:pStyle w:val="Reference0"/>
        <w:numPr>
          <w:ilvl w:val="0"/>
          <w:numId w:val="15"/>
        </w:numPr>
        <w:spacing w:after="60"/>
      </w:pPr>
      <w:r w:rsidRPr="00113690">
        <w:t>R1-2009064</w:t>
      </w:r>
      <w:r w:rsidRPr="0033213A">
        <w:t>, “</w:t>
      </w:r>
      <w:r w:rsidRPr="00113690">
        <w:rPr>
          <w:rFonts w:eastAsia="Batang"/>
          <w:lang w:eastAsia="zh-CN"/>
        </w:rPr>
        <w:t>CSI feedback enhancements for URLLC</w:t>
      </w:r>
      <w:r w:rsidRPr="0033213A">
        <w:t>”</w:t>
      </w:r>
      <w:r>
        <w:t>, Media</w:t>
      </w:r>
      <w:r w:rsidR="004F36FC">
        <w:t>T</w:t>
      </w:r>
      <w:r>
        <w:t>ek</w:t>
      </w:r>
    </w:p>
    <w:p w14:paraId="5985D727" w14:textId="6BB6647F" w:rsidR="00D8406D" w:rsidRDefault="00D8406D">
      <w:pPr>
        <w:spacing w:after="0"/>
        <w:rPr>
          <w:b/>
          <w:bCs/>
          <w:sz w:val="24"/>
          <w:szCs w:val="24"/>
          <w:u w:val="single"/>
          <w:lang w:eastAsia="zh-CN"/>
        </w:rPr>
      </w:pPr>
    </w:p>
    <w:sectPr w:rsidR="00D8406D"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4BBFA" w14:textId="77777777" w:rsidR="0096422C" w:rsidRPr="00C47AD2" w:rsidRDefault="0096422C">
      <w:pPr>
        <w:rPr>
          <w:rFonts w:ascii="Arial" w:hAnsi="Arial"/>
          <w:sz w:val="12"/>
        </w:rPr>
      </w:pPr>
      <w:r>
        <w:separator/>
      </w:r>
    </w:p>
  </w:endnote>
  <w:endnote w:type="continuationSeparator" w:id="0">
    <w:p w14:paraId="7197060D" w14:textId="77777777" w:rsidR="0096422C" w:rsidRPr="00C47AD2" w:rsidRDefault="0096422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F3E7A" w14:textId="77777777" w:rsidR="004A1F9D" w:rsidRDefault="004A1F9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4A1F9D" w:rsidRDefault="004A1F9D"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28082" w14:textId="2E71B185" w:rsidR="004A1F9D" w:rsidRDefault="004A1F9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498F67C" w14:textId="77777777" w:rsidR="004A1F9D" w:rsidRDefault="004A1F9D"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2048A1" w14:textId="77777777" w:rsidR="0096422C" w:rsidRPr="00C47AD2" w:rsidRDefault="0096422C">
      <w:pPr>
        <w:rPr>
          <w:rFonts w:ascii="Arial" w:hAnsi="Arial"/>
          <w:sz w:val="12"/>
        </w:rPr>
      </w:pPr>
      <w:r>
        <w:separator/>
      </w:r>
    </w:p>
  </w:footnote>
  <w:footnote w:type="continuationSeparator" w:id="0">
    <w:p w14:paraId="5BF33658" w14:textId="77777777" w:rsidR="0096422C" w:rsidRPr="00C47AD2" w:rsidRDefault="0096422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A3B03" w14:textId="77777777" w:rsidR="004A1F9D" w:rsidRDefault="004A1F9D">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CC757C9"/>
    <w:multiLevelType w:val="hybridMultilevel"/>
    <w:tmpl w:val="E0A80B9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A332C0"/>
    <w:multiLevelType w:val="hybridMultilevel"/>
    <w:tmpl w:val="368AC22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EA362E"/>
    <w:multiLevelType w:val="multilevel"/>
    <w:tmpl w:val="A340512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23897887"/>
    <w:multiLevelType w:val="hybridMultilevel"/>
    <w:tmpl w:val="368AC22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432F30EC"/>
    <w:multiLevelType w:val="hybridMultilevel"/>
    <w:tmpl w:val="D0DE95E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CF1C6F"/>
    <w:multiLevelType w:val="hybridMultilevel"/>
    <w:tmpl w:val="357C3B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7" w15:restartNumberingAfterBreak="0">
    <w:nsid w:val="589D4EA9"/>
    <w:multiLevelType w:val="hybridMultilevel"/>
    <w:tmpl w:val="623E691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455C5C"/>
    <w:multiLevelType w:val="hybridMultilevel"/>
    <w:tmpl w:val="1278EC2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A94C8C"/>
    <w:multiLevelType w:val="hybridMultilevel"/>
    <w:tmpl w:val="A7BA2A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A56DD0"/>
    <w:multiLevelType w:val="hybridMultilevel"/>
    <w:tmpl w:val="A10833B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C62982"/>
    <w:multiLevelType w:val="hybridMultilevel"/>
    <w:tmpl w:val="A7981AC2"/>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5C01582"/>
    <w:multiLevelType w:val="hybridMultilevel"/>
    <w:tmpl w:val="401854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A73654"/>
    <w:multiLevelType w:val="hybridMultilevel"/>
    <w:tmpl w:val="3500D0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6"/>
  </w:num>
  <w:num w:numId="5">
    <w:abstractNumId w:val="21"/>
  </w:num>
  <w:num w:numId="6">
    <w:abstractNumId w:val="38"/>
  </w:num>
  <w:num w:numId="7">
    <w:abstractNumId w:val="22"/>
  </w:num>
  <w:num w:numId="8">
    <w:abstractNumId w:val="20"/>
  </w:num>
  <w:num w:numId="9">
    <w:abstractNumId w:val="34"/>
  </w:num>
  <w:num w:numId="10">
    <w:abstractNumId w:val="5"/>
  </w:num>
  <w:num w:numId="11">
    <w:abstractNumId w:val="10"/>
  </w:num>
  <w:num w:numId="12">
    <w:abstractNumId w:val="3"/>
  </w:num>
  <w:num w:numId="13">
    <w:abstractNumId w:val="36"/>
  </w:num>
  <w:num w:numId="14">
    <w:abstractNumId w:val="26"/>
  </w:num>
  <w:num w:numId="15">
    <w:abstractNumId w:val="35"/>
  </w:num>
  <w:num w:numId="16">
    <w:abstractNumId w:val="2"/>
  </w:num>
  <w:num w:numId="17">
    <w:abstractNumId w:val="27"/>
  </w:num>
  <w:num w:numId="18">
    <w:abstractNumId w:val="12"/>
  </w:num>
  <w:num w:numId="19">
    <w:abstractNumId w:val="17"/>
  </w:num>
  <w:num w:numId="20">
    <w:abstractNumId w:val="28"/>
  </w:num>
  <w:num w:numId="21">
    <w:abstractNumId w:val="31"/>
  </w:num>
  <w:num w:numId="22">
    <w:abstractNumId w:val="6"/>
  </w:num>
  <w:num w:numId="23">
    <w:abstractNumId w:val="13"/>
  </w:num>
  <w:num w:numId="24">
    <w:abstractNumId w:val="23"/>
  </w:num>
  <w:num w:numId="25">
    <w:abstractNumId w:val="29"/>
  </w:num>
  <w:num w:numId="26">
    <w:abstractNumId w:val="6"/>
  </w:num>
  <w:num w:numId="27">
    <w:abstractNumId w:val="8"/>
  </w:num>
  <w:num w:numId="28">
    <w:abstractNumId w:val="32"/>
  </w:num>
  <w:num w:numId="29">
    <w:abstractNumId w:val="30"/>
  </w:num>
  <w:num w:numId="30">
    <w:abstractNumId w:val="24"/>
  </w:num>
  <w:num w:numId="31">
    <w:abstractNumId w:val="37"/>
  </w:num>
  <w:num w:numId="32">
    <w:abstractNumId w:val="19"/>
  </w:num>
  <w:num w:numId="33">
    <w:abstractNumId w:val="11"/>
  </w:num>
  <w:num w:numId="34">
    <w:abstractNumId w:val="25"/>
  </w:num>
  <w:num w:numId="35">
    <w:abstractNumId w:val="15"/>
  </w:num>
  <w:num w:numId="36">
    <w:abstractNumId w:val="9"/>
  </w:num>
  <w:num w:numId="37">
    <w:abstractNumId w:val="14"/>
  </w:num>
  <w:num w:numId="38">
    <w:abstractNumId w:val="7"/>
  </w:num>
  <w:num w:numId="3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01B"/>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4FA5"/>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4C39"/>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1F89"/>
    <w:rsid w:val="000922D7"/>
    <w:rsid w:val="000922E0"/>
    <w:rsid w:val="0009282E"/>
    <w:rsid w:val="000932D9"/>
    <w:rsid w:val="00093302"/>
    <w:rsid w:val="000935BA"/>
    <w:rsid w:val="00093AAB"/>
    <w:rsid w:val="00093E39"/>
    <w:rsid w:val="00093FA8"/>
    <w:rsid w:val="000940A2"/>
    <w:rsid w:val="00094117"/>
    <w:rsid w:val="00094848"/>
    <w:rsid w:val="00095073"/>
    <w:rsid w:val="0009526C"/>
    <w:rsid w:val="000957A3"/>
    <w:rsid w:val="000958FF"/>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60D8"/>
    <w:rsid w:val="000D61BA"/>
    <w:rsid w:val="000D6517"/>
    <w:rsid w:val="000D6B38"/>
    <w:rsid w:val="000D7129"/>
    <w:rsid w:val="000D7176"/>
    <w:rsid w:val="000D7178"/>
    <w:rsid w:val="000D75C3"/>
    <w:rsid w:val="000D783F"/>
    <w:rsid w:val="000E045F"/>
    <w:rsid w:val="000E06AD"/>
    <w:rsid w:val="000E07D1"/>
    <w:rsid w:val="000E0A8E"/>
    <w:rsid w:val="000E0BDF"/>
    <w:rsid w:val="000E0DAC"/>
    <w:rsid w:val="000E1267"/>
    <w:rsid w:val="000E1296"/>
    <w:rsid w:val="000E1712"/>
    <w:rsid w:val="000E2645"/>
    <w:rsid w:val="000E2A10"/>
    <w:rsid w:val="000E3100"/>
    <w:rsid w:val="000E3638"/>
    <w:rsid w:val="000E39F6"/>
    <w:rsid w:val="000E3CEE"/>
    <w:rsid w:val="000E4275"/>
    <w:rsid w:val="000E42C6"/>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1F3"/>
    <w:rsid w:val="00104653"/>
    <w:rsid w:val="00104ED5"/>
    <w:rsid w:val="001059C3"/>
    <w:rsid w:val="00105B66"/>
    <w:rsid w:val="00105B83"/>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3690"/>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501"/>
    <w:rsid w:val="001367B9"/>
    <w:rsid w:val="00136DC4"/>
    <w:rsid w:val="00136FC3"/>
    <w:rsid w:val="00137346"/>
    <w:rsid w:val="001374E2"/>
    <w:rsid w:val="00137818"/>
    <w:rsid w:val="00137F24"/>
    <w:rsid w:val="00137F3D"/>
    <w:rsid w:val="001400AB"/>
    <w:rsid w:val="00140484"/>
    <w:rsid w:val="001404DD"/>
    <w:rsid w:val="00140A81"/>
    <w:rsid w:val="00140F31"/>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70D1"/>
    <w:rsid w:val="001670FB"/>
    <w:rsid w:val="001674E9"/>
    <w:rsid w:val="0016758C"/>
    <w:rsid w:val="001675E4"/>
    <w:rsid w:val="0016771F"/>
    <w:rsid w:val="001678BA"/>
    <w:rsid w:val="00167C1E"/>
    <w:rsid w:val="00170304"/>
    <w:rsid w:val="00170CDC"/>
    <w:rsid w:val="00170DC6"/>
    <w:rsid w:val="00170DD5"/>
    <w:rsid w:val="00170FF7"/>
    <w:rsid w:val="00171422"/>
    <w:rsid w:val="00171FFC"/>
    <w:rsid w:val="00172090"/>
    <w:rsid w:val="0017268E"/>
    <w:rsid w:val="00173271"/>
    <w:rsid w:val="001732BA"/>
    <w:rsid w:val="00173BF4"/>
    <w:rsid w:val="00173DF4"/>
    <w:rsid w:val="0017480B"/>
    <w:rsid w:val="00175017"/>
    <w:rsid w:val="0017518D"/>
    <w:rsid w:val="0017540F"/>
    <w:rsid w:val="001755C7"/>
    <w:rsid w:val="00175A1F"/>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566"/>
    <w:rsid w:val="00183B11"/>
    <w:rsid w:val="00183FBE"/>
    <w:rsid w:val="001841BA"/>
    <w:rsid w:val="00184D58"/>
    <w:rsid w:val="00184F70"/>
    <w:rsid w:val="00184FCD"/>
    <w:rsid w:val="001851D6"/>
    <w:rsid w:val="00185CEA"/>
    <w:rsid w:val="001862F4"/>
    <w:rsid w:val="0018634C"/>
    <w:rsid w:val="0018636F"/>
    <w:rsid w:val="00186B06"/>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1A2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9DF"/>
    <w:rsid w:val="001B3EF6"/>
    <w:rsid w:val="001B3F43"/>
    <w:rsid w:val="001B4556"/>
    <w:rsid w:val="001B47D7"/>
    <w:rsid w:val="001B48DB"/>
    <w:rsid w:val="001B4968"/>
    <w:rsid w:val="001B4E36"/>
    <w:rsid w:val="001B4EE5"/>
    <w:rsid w:val="001B4EF5"/>
    <w:rsid w:val="001B5727"/>
    <w:rsid w:val="001B5E96"/>
    <w:rsid w:val="001B5EED"/>
    <w:rsid w:val="001B623F"/>
    <w:rsid w:val="001B6403"/>
    <w:rsid w:val="001B6726"/>
    <w:rsid w:val="001B75DB"/>
    <w:rsid w:val="001B79FF"/>
    <w:rsid w:val="001B7B76"/>
    <w:rsid w:val="001B7B9A"/>
    <w:rsid w:val="001C0A83"/>
    <w:rsid w:val="001C0D21"/>
    <w:rsid w:val="001C0E0C"/>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39"/>
    <w:rsid w:val="001E1061"/>
    <w:rsid w:val="001E120D"/>
    <w:rsid w:val="001E14A9"/>
    <w:rsid w:val="001E1838"/>
    <w:rsid w:val="001E197E"/>
    <w:rsid w:val="001E1B76"/>
    <w:rsid w:val="001E1E84"/>
    <w:rsid w:val="001E2060"/>
    <w:rsid w:val="001E2077"/>
    <w:rsid w:val="001E21C9"/>
    <w:rsid w:val="001E246C"/>
    <w:rsid w:val="001E268D"/>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9C"/>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4CB"/>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974"/>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61C"/>
    <w:rsid w:val="0024262D"/>
    <w:rsid w:val="0024275F"/>
    <w:rsid w:val="00242CC9"/>
    <w:rsid w:val="00243440"/>
    <w:rsid w:val="00243564"/>
    <w:rsid w:val="00243F55"/>
    <w:rsid w:val="00243FB1"/>
    <w:rsid w:val="0024409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59"/>
    <w:rsid w:val="002607FB"/>
    <w:rsid w:val="00260840"/>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947"/>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6CB"/>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5004"/>
    <w:rsid w:val="002E5021"/>
    <w:rsid w:val="002E510A"/>
    <w:rsid w:val="002E52D1"/>
    <w:rsid w:val="002E5362"/>
    <w:rsid w:val="002E53CA"/>
    <w:rsid w:val="002E53E0"/>
    <w:rsid w:val="002E55C9"/>
    <w:rsid w:val="002E5645"/>
    <w:rsid w:val="002E59C6"/>
    <w:rsid w:val="002E5B45"/>
    <w:rsid w:val="002E5CD8"/>
    <w:rsid w:val="002E5D8D"/>
    <w:rsid w:val="002E62F1"/>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67D"/>
    <w:rsid w:val="003420A1"/>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5E0D"/>
    <w:rsid w:val="003560D9"/>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6E0E"/>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487E"/>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801E0"/>
    <w:rsid w:val="00380300"/>
    <w:rsid w:val="00380484"/>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CD"/>
    <w:rsid w:val="003B52C0"/>
    <w:rsid w:val="003B55D0"/>
    <w:rsid w:val="003B57A1"/>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CA9"/>
    <w:rsid w:val="003C1CB4"/>
    <w:rsid w:val="003C1FA4"/>
    <w:rsid w:val="003C26E6"/>
    <w:rsid w:val="003C2807"/>
    <w:rsid w:val="003C2BDF"/>
    <w:rsid w:val="003C2FEC"/>
    <w:rsid w:val="003C353C"/>
    <w:rsid w:val="003C3747"/>
    <w:rsid w:val="003C439F"/>
    <w:rsid w:val="003C4595"/>
    <w:rsid w:val="003C45E4"/>
    <w:rsid w:val="003C482F"/>
    <w:rsid w:val="003C4BF6"/>
    <w:rsid w:val="003C529B"/>
    <w:rsid w:val="003C53BA"/>
    <w:rsid w:val="003C5765"/>
    <w:rsid w:val="003C5B10"/>
    <w:rsid w:val="003C633A"/>
    <w:rsid w:val="003C6377"/>
    <w:rsid w:val="003C69CB"/>
    <w:rsid w:val="003C69F9"/>
    <w:rsid w:val="003C6EF4"/>
    <w:rsid w:val="003C72D2"/>
    <w:rsid w:val="003C7C8F"/>
    <w:rsid w:val="003D034E"/>
    <w:rsid w:val="003D05B3"/>
    <w:rsid w:val="003D05D5"/>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626"/>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1C2"/>
    <w:rsid w:val="0042327F"/>
    <w:rsid w:val="004235CF"/>
    <w:rsid w:val="00423BA1"/>
    <w:rsid w:val="00424947"/>
    <w:rsid w:val="00424D16"/>
    <w:rsid w:val="00424EB0"/>
    <w:rsid w:val="004251B0"/>
    <w:rsid w:val="004252B1"/>
    <w:rsid w:val="004253E3"/>
    <w:rsid w:val="004254B6"/>
    <w:rsid w:val="00425BA4"/>
    <w:rsid w:val="00425E8B"/>
    <w:rsid w:val="00426014"/>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6F0D"/>
    <w:rsid w:val="00437047"/>
    <w:rsid w:val="0043724C"/>
    <w:rsid w:val="00437346"/>
    <w:rsid w:val="0043791E"/>
    <w:rsid w:val="00437BC8"/>
    <w:rsid w:val="004400DD"/>
    <w:rsid w:val="0044011B"/>
    <w:rsid w:val="00440BB5"/>
    <w:rsid w:val="00440C5B"/>
    <w:rsid w:val="00440F36"/>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43FC"/>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374"/>
    <w:rsid w:val="004926D2"/>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1F9D"/>
    <w:rsid w:val="004A2343"/>
    <w:rsid w:val="004A2907"/>
    <w:rsid w:val="004A29FF"/>
    <w:rsid w:val="004A2C81"/>
    <w:rsid w:val="004A2D54"/>
    <w:rsid w:val="004A2F51"/>
    <w:rsid w:val="004A3084"/>
    <w:rsid w:val="004A317A"/>
    <w:rsid w:val="004A39CD"/>
    <w:rsid w:val="004A4C41"/>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3D2"/>
    <w:rsid w:val="004E26A0"/>
    <w:rsid w:val="004E2849"/>
    <w:rsid w:val="004E3C0E"/>
    <w:rsid w:val="004E46A8"/>
    <w:rsid w:val="004E470D"/>
    <w:rsid w:val="004E48C6"/>
    <w:rsid w:val="004E4ADF"/>
    <w:rsid w:val="004E4E89"/>
    <w:rsid w:val="004E58DE"/>
    <w:rsid w:val="004E59C7"/>
    <w:rsid w:val="004E5C84"/>
    <w:rsid w:val="004E6569"/>
    <w:rsid w:val="004E6ADF"/>
    <w:rsid w:val="004E6AF5"/>
    <w:rsid w:val="004E6C0F"/>
    <w:rsid w:val="004E7266"/>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012"/>
    <w:rsid w:val="004F736B"/>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769"/>
    <w:rsid w:val="00550FA6"/>
    <w:rsid w:val="005511C7"/>
    <w:rsid w:val="00551415"/>
    <w:rsid w:val="00551700"/>
    <w:rsid w:val="00551E2E"/>
    <w:rsid w:val="00552181"/>
    <w:rsid w:val="00552205"/>
    <w:rsid w:val="0055271B"/>
    <w:rsid w:val="00553595"/>
    <w:rsid w:val="005535B6"/>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2479"/>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18F"/>
    <w:rsid w:val="0059135C"/>
    <w:rsid w:val="00591A01"/>
    <w:rsid w:val="00591B7E"/>
    <w:rsid w:val="00591E0A"/>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002"/>
    <w:rsid w:val="005C2452"/>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95D"/>
    <w:rsid w:val="005F3A12"/>
    <w:rsid w:val="005F3ACF"/>
    <w:rsid w:val="005F3CA7"/>
    <w:rsid w:val="005F3DDF"/>
    <w:rsid w:val="005F42B5"/>
    <w:rsid w:val="005F45DC"/>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435"/>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B4F"/>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459"/>
    <w:rsid w:val="0066398A"/>
    <w:rsid w:val="00663C67"/>
    <w:rsid w:val="00663DD9"/>
    <w:rsid w:val="00663E23"/>
    <w:rsid w:val="0066405C"/>
    <w:rsid w:val="006641FF"/>
    <w:rsid w:val="0066440D"/>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0EF"/>
    <w:rsid w:val="00685586"/>
    <w:rsid w:val="00685667"/>
    <w:rsid w:val="00685C11"/>
    <w:rsid w:val="006861B3"/>
    <w:rsid w:val="00686295"/>
    <w:rsid w:val="00686675"/>
    <w:rsid w:val="00686B4F"/>
    <w:rsid w:val="00686EC4"/>
    <w:rsid w:val="00686FAD"/>
    <w:rsid w:val="00687204"/>
    <w:rsid w:val="006872E1"/>
    <w:rsid w:val="00687370"/>
    <w:rsid w:val="00687448"/>
    <w:rsid w:val="006874E8"/>
    <w:rsid w:val="0068787F"/>
    <w:rsid w:val="00687A38"/>
    <w:rsid w:val="00687A5A"/>
    <w:rsid w:val="006904AC"/>
    <w:rsid w:val="006909CA"/>
    <w:rsid w:val="00690F3C"/>
    <w:rsid w:val="0069159B"/>
    <w:rsid w:val="00691903"/>
    <w:rsid w:val="00691EE5"/>
    <w:rsid w:val="006927B8"/>
    <w:rsid w:val="00692AB5"/>
    <w:rsid w:val="00693043"/>
    <w:rsid w:val="0069318D"/>
    <w:rsid w:val="00693712"/>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48F"/>
    <w:rsid w:val="006A1A04"/>
    <w:rsid w:val="006A1CCB"/>
    <w:rsid w:val="006A1FCA"/>
    <w:rsid w:val="006A2155"/>
    <w:rsid w:val="006A21A1"/>
    <w:rsid w:val="006A2654"/>
    <w:rsid w:val="006A2BFC"/>
    <w:rsid w:val="006A3078"/>
    <w:rsid w:val="006A3219"/>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AF7"/>
    <w:rsid w:val="006B1B17"/>
    <w:rsid w:val="006B1B6F"/>
    <w:rsid w:val="006B1F0C"/>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99"/>
    <w:rsid w:val="006C68D4"/>
    <w:rsid w:val="006C698C"/>
    <w:rsid w:val="006C699B"/>
    <w:rsid w:val="006C69F3"/>
    <w:rsid w:val="006C6CA7"/>
    <w:rsid w:val="006C728E"/>
    <w:rsid w:val="006C76CD"/>
    <w:rsid w:val="006C77D4"/>
    <w:rsid w:val="006C79BC"/>
    <w:rsid w:val="006C7F95"/>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12"/>
    <w:rsid w:val="006E6B7D"/>
    <w:rsid w:val="006E70BC"/>
    <w:rsid w:val="006E74B7"/>
    <w:rsid w:val="006E7C99"/>
    <w:rsid w:val="006E7CEF"/>
    <w:rsid w:val="006F03DF"/>
    <w:rsid w:val="006F10F4"/>
    <w:rsid w:val="006F1278"/>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655"/>
    <w:rsid w:val="007248A2"/>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AF1"/>
    <w:rsid w:val="00772C7D"/>
    <w:rsid w:val="00772E0B"/>
    <w:rsid w:val="007733D1"/>
    <w:rsid w:val="00773A7F"/>
    <w:rsid w:val="00773AAC"/>
    <w:rsid w:val="00773B8A"/>
    <w:rsid w:val="00773C78"/>
    <w:rsid w:val="00773F31"/>
    <w:rsid w:val="00774600"/>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87DE5"/>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A00C4"/>
    <w:rsid w:val="007A0212"/>
    <w:rsid w:val="007A0214"/>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C024E"/>
    <w:rsid w:val="007C07ED"/>
    <w:rsid w:val="007C117D"/>
    <w:rsid w:val="007C13DE"/>
    <w:rsid w:val="007C1ABE"/>
    <w:rsid w:val="007C20AC"/>
    <w:rsid w:val="007C2351"/>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594"/>
    <w:rsid w:val="007D4C17"/>
    <w:rsid w:val="007D4CE5"/>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1FB5"/>
    <w:rsid w:val="007E2261"/>
    <w:rsid w:val="007E2787"/>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5B4"/>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4F0"/>
    <w:rsid w:val="00832563"/>
    <w:rsid w:val="0083272E"/>
    <w:rsid w:val="00832892"/>
    <w:rsid w:val="008329A3"/>
    <w:rsid w:val="008330B6"/>
    <w:rsid w:val="00833497"/>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2777"/>
    <w:rsid w:val="008528F8"/>
    <w:rsid w:val="00852A6C"/>
    <w:rsid w:val="00852FB1"/>
    <w:rsid w:val="008532BB"/>
    <w:rsid w:val="008533F6"/>
    <w:rsid w:val="0085368C"/>
    <w:rsid w:val="00853BAA"/>
    <w:rsid w:val="00853CD3"/>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575"/>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E81"/>
    <w:rsid w:val="008B0F1D"/>
    <w:rsid w:val="008B1077"/>
    <w:rsid w:val="008B13C6"/>
    <w:rsid w:val="008B1668"/>
    <w:rsid w:val="008B1AC6"/>
    <w:rsid w:val="008B1BC8"/>
    <w:rsid w:val="008B1EA0"/>
    <w:rsid w:val="008B2518"/>
    <w:rsid w:val="008B2BA2"/>
    <w:rsid w:val="008B2E7F"/>
    <w:rsid w:val="008B3097"/>
    <w:rsid w:val="008B35D7"/>
    <w:rsid w:val="008B35DA"/>
    <w:rsid w:val="008B36B7"/>
    <w:rsid w:val="008B381E"/>
    <w:rsid w:val="008B3B74"/>
    <w:rsid w:val="008B3F88"/>
    <w:rsid w:val="008B421B"/>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3408"/>
    <w:rsid w:val="008C3621"/>
    <w:rsid w:val="008C3689"/>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19A"/>
    <w:rsid w:val="009036AC"/>
    <w:rsid w:val="00903A65"/>
    <w:rsid w:val="0090451F"/>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706"/>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92"/>
    <w:rsid w:val="00963F53"/>
    <w:rsid w:val="00963FFE"/>
    <w:rsid w:val="0096422C"/>
    <w:rsid w:val="0096440A"/>
    <w:rsid w:val="00964526"/>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06"/>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0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2C9"/>
    <w:rsid w:val="009F6591"/>
    <w:rsid w:val="009F6A76"/>
    <w:rsid w:val="009F751D"/>
    <w:rsid w:val="009F7652"/>
    <w:rsid w:val="009F7FE3"/>
    <w:rsid w:val="00A0033B"/>
    <w:rsid w:val="00A00346"/>
    <w:rsid w:val="00A004FE"/>
    <w:rsid w:val="00A00A98"/>
    <w:rsid w:val="00A00F82"/>
    <w:rsid w:val="00A012B1"/>
    <w:rsid w:val="00A01960"/>
    <w:rsid w:val="00A01C7A"/>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82E"/>
    <w:rsid w:val="00A143D5"/>
    <w:rsid w:val="00A14693"/>
    <w:rsid w:val="00A149E4"/>
    <w:rsid w:val="00A14B37"/>
    <w:rsid w:val="00A14C5C"/>
    <w:rsid w:val="00A154C5"/>
    <w:rsid w:val="00A1587C"/>
    <w:rsid w:val="00A15D9F"/>
    <w:rsid w:val="00A162F9"/>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7FA"/>
    <w:rsid w:val="00A31DA4"/>
    <w:rsid w:val="00A31E9F"/>
    <w:rsid w:val="00A32889"/>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EA6"/>
    <w:rsid w:val="00A41360"/>
    <w:rsid w:val="00A41BA8"/>
    <w:rsid w:val="00A41C2D"/>
    <w:rsid w:val="00A41CDF"/>
    <w:rsid w:val="00A42082"/>
    <w:rsid w:val="00A4212E"/>
    <w:rsid w:val="00A4270B"/>
    <w:rsid w:val="00A42994"/>
    <w:rsid w:val="00A43121"/>
    <w:rsid w:val="00A43569"/>
    <w:rsid w:val="00A43AC2"/>
    <w:rsid w:val="00A43D6A"/>
    <w:rsid w:val="00A43EBA"/>
    <w:rsid w:val="00A447BD"/>
    <w:rsid w:val="00A451BD"/>
    <w:rsid w:val="00A45465"/>
    <w:rsid w:val="00A45748"/>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5B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A64"/>
    <w:rsid w:val="00AA6B84"/>
    <w:rsid w:val="00AA74C8"/>
    <w:rsid w:val="00AA7605"/>
    <w:rsid w:val="00AA7A64"/>
    <w:rsid w:val="00AA7F75"/>
    <w:rsid w:val="00AB002A"/>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7290"/>
    <w:rsid w:val="00AB73C3"/>
    <w:rsid w:val="00AB77B0"/>
    <w:rsid w:val="00AB7CDB"/>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BB1"/>
    <w:rsid w:val="00AE5BE3"/>
    <w:rsid w:val="00AE5C1F"/>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FCC"/>
    <w:rsid w:val="00B244F1"/>
    <w:rsid w:val="00B2453B"/>
    <w:rsid w:val="00B2457A"/>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398"/>
    <w:rsid w:val="00B425AF"/>
    <w:rsid w:val="00B426F4"/>
    <w:rsid w:val="00B4271E"/>
    <w:rsid w:val="00B42C85"/>
    <w:rsid w:val="00B43186"/>
    <w:rsid w:val="00B4337C"/>
    <w:rsid w:val="00B43956"/>
    <w:rsid w:val="00B43D0A"/>
    <w:rsid w:val="00B44674"/>
    <w:rsid w:val="00B4498E"/>
    <w:rsid w:val="00B451D6"/>
    <w:rsid w:val="00B4529C"/>
    <w:rsid w:val="00B452FB"/>
    <w:rsid w:val="00B4577B"/>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B27"/>
    <w:rsid w:val="00B51C5C"/>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1F0"/>
    <w:rsid w:val="00B623C5"/>
    <w:rsid w:val="00B62922"/>
    <w:rsid w:val="00B62A8C"/>
    <w:rsid w:val="00B62BBD"/>
    <w:rsid w:val="00B62C7C"/>
    <w:rsid w:val="00B62F4D"/>
    <w:rsid w:val="00B633ED"/>
    <w:rsid w:val="00B637C5"/>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6B4"/>
    <w:rsid w:val="00B72916"/>
    <w:rsid w:val="00B72AF3"/>
    <w:rsid w:val="00B731B2"/>
    <w:rsid w:val="00B7375A"/>
    <w:rsid w:val="00B73D17"/>
    <w:rsid w:val="00B73D54"/>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5B72"/>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C54"/>
    <w:rsid w:val="00BB2DC1"/>
    <w:rsid w:val="00BB2F24"/>
    <w:rsid w:val="00BB3736"/>
    <w:rsid w:val="00BB377B"/>
    <w:rsid w:val="00BB378A"/>
    <w:rsid w:val="00BB3E4B"/>
    <w:rsid w:val="00BB3E6A"/>
    <w:rsid w:val="00BB4216"/>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9B7"/>
    <w:rsid w:val="00BD2B86"/>
    <w:rsid w:val="00BD2E09"/>
    <w:rsid w:val="00BD2E79"/>
    <w:rsid w:val="00BD348D"/>
    <w:rsid w:val="00BD3987"/>
    <w:rsid w:val="00BD3C83"/>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3EF9"/>
    <w:rsid w:val="00BF42C2"/>
    <w:rsid w:val="00BF477B"/>
    <w:rsid w:val="00BF505A"/>
    <w:rsid w:val="00BF532C"/>
    <w:rsid w:val="00BF53B9"/>
    <w:rsid w:val="00BF540A"/>
    <w:rsid w:val="00BF574C"/>
    <w:rsid w:val="00BF5F3A"/>
    <w:rsid w:val="00BF647A"/>
    <w:rsid w:val="00BF6D06"/>
    <w:rsid w:val="00BF6D59"/>
    <w:rsid w:val="00BF7375"/>
    <w:rsid w:val="00BF74DC"/>
    <w:rsid w:val="00BF7BB9"/>
    <w:rsid w:val="00BF7DD5"/>
    <w:rsid w:val="00BF7EFF"/>
    <w:rsid w:val="00BF7FA2"/>
    <w:rsid w:val="00C00359"/>
    <w:rsid w:val="00C006C8"/>
    <w:rsid w:val="00C007C3"/>
    <w:rsid w:val="00C008B5"/>
    <w:rsid w:val="00C00951"/>
    <w:rsid w:val="00C00AFE"/>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A3"/>
    <w:rsid w:val="00C07EE4"/>
    <w:rsid w:val="00C07EF6"/>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9CF"/>
    <w:rsid w:val="00C32EB8"/>
    <w:rsid w:val="00C3309B"/>
    <w:rsid w:val="00C3312E"/>
    <w:rsid w:val="00C331FC"/>
    <w:rsid w:val="00C3332D"/>
    <w:rsid w:val="00C33AC0"/>
    <w:rsid w:val="00C33DD2"/>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4243"/>
    <w:rsid w:val="00C4469E"/>
    <w:rsid w:val="00C446C1"/>
    <w:rsid w:val="00C44A43"/>
    <w:rsid w:val="00C44E13"/>
    <w:rsid w:val="00C44E48"/>
    <w:rsid w:val="00C45259"/>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33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F8"/>
    <w:rsid w:val="00C97A0D"/>
    <w:rsid w:val="00C97CA7"/>
    <w:rsid w:val="00C97DAF"/>
    <w:rsid w:val="00CA0081"/>
    <w:rsid w:val="00CA08F4"/>
    <w:rsid w:val="00CA1098"/>
    <w:rsid w:val="00CA1312"/>
    <w:rsid w:val="00CA158E"/>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67F"/>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682A"/>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C4C"/>
    <w:rsid w:val="00D07DB8"/>
    <w:rsid w:val="00D07EB7"/>
    <w:rsid w:val="00D1020A"/>
    <w:rsid w:val="00D102F2"/>
    <w:rsid w:val="00D1059C"/>
    <w:rsid w:val="00D10849"/>
    <w:rsid w:val="00D10A1F"/>
    <w:rsid w:val="00D10C77"/>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BBE"/>
    <w:rsid w:val="00D17CA0"/>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8D3"/>
    <w:rsid w:val="00D36FE7"/>
    <w:rsid w:val="00D37551"/>
    <w:rsid w:val="00D377EB"/>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C5D"/>
    <w:rsid w:val="00D62F96"/>
    <w:rsid w:val="00D63010"/>
    <w:rsid w:val="00D63556"/>
    <w:rsid w:val="00D635AE"/>
    <w:rsid w:val="00D63856"/>
    <w:rsid w:val="00D63AC9"/>
    <w:rsid w:val="00D63D48"/>
    <w:rsid w:val="00D63FE6"/>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79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A08"/>
    <w:rsid w:val="00D76EB9"/>
    <w:rsid w:val="00D771F5"/>
    <w:rsid w:val="00D77462"/>
    <w:rsid w:val="00D77899"/>
    <w:rsid w:val="00D7792A"/>
    <w:rsid w:val="00D77A35"/>
    <w:rsid w:val="00D80357"/>
    <w:rsid w:val="00D80B44"/>
    <w:rsid w:val="00D81113"/>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06D"/>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645"/>
    <w:rsid w:val="00DC68D0"/>
    <w:rsid w:val="00DC693D"/>
    <w:rsid w:val="00DC6DF1"/>
    <w:rsid w:val="00DC7143"/>
    <w:rsid w:val="00DC7155"/>
    <w:rsid w:val="00DC71E8"/>
    <w:rsid w:val="00DC7474"/>
    <w:rsid w:val="00DC79A2"/>
    <w:rsid w:val="00DC7B00"/>
    <w:rsid w:val="00DC7C56"/>
    <w:rsid w:val="00DD0259"/>
    <w:rsid w:val="00DD089C"/>
    <w:rsid w:val="00DD0D32"/>
    <w:rsid w:val="00DD0ECA"/>
    <w:rsid w:val="00DD0F12"/>
    <w:rsid w:val="00DD0FA4"/>
    <w:rsid w:val="00DD1336"/>
    <w:rsid w:val="00DD1D40"/>
    <w:rsid w:val="00DD1FE4"/>
    <w:rsid w:val="00DD1FFA"/>
    <w:rsid w:val="00DD205B"/>
    <w:rsid w:val="00DD2558"/>
    <w:rsid w:val="00DD25D7"/>
    <w:rsid w:val="00DD2A02"/>
    <w:rsid w:val="00DD2D4A"/>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517"/>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04C"/>
    <w:rsid w:val="00E242E9"/>
    <w:rsid w:val="00E245C8"/>
    <w:rsid w:val="00E24734"/>
    <w:rsid w:val="00E24AE3"/>
    <w:rsid w:val="00E24BD6"/>
    <w:rsid w:val="00E24C04"/>
    <w:rsid w:val="00E24F21"/>
    <w:rsid w:val="00E252CD"/>
    <w:rsid w:val="00E258C4"/>
    <w:rsid w:val="00E258DB"/>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904"/>
    <w:rsid w:val="00E319B2"/>
    <w:rsid w:val="00E31B2C"/>
    <w:rsid w:val="00E31D2C"/>
    <w:rsid w:val="00E320CE"/>
    <w:rsid w:val="00E32289"/>
    <w:rsid w:val="00E32371"/>
    <w:rsid w:val="00E32867"/>
    <w:rsid w:val="00E3319D"/>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B0B"/>
    <w:rsid w:val="00E50C45"/>
    <w:rsid w:val="00E50EDE"/>
    <w:rsid w:val="00E511AC"/>
    <w:rsid w:val="00E51759"/>
    <w:rsid w:val="00E51C7A"/>
    <w:rsid w:val="00E51EC9"/>
    <w:rsid w:val="00E51FB4"/>
    <w:rsid w:val="00E52225"/>
    <w:rsid w:val="00E5231B"/>
    <w:rsid w:val="00E52357"/>
    <w:rsid w:val="00E5254A"/>
    <w:rsid w:val="00E529A9"/>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429"/>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B0"/>
    <w:rsid w:val="00E6336F"/>
    <w:rsid w:val="00E6382D"/>
    <w:rsid w:val="00E63868"/>
    <w:rsid w:val="00E63E0A"/>
    <w:rsid w:val="00E6423E"/>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69EC"/>
    <w:rsid w:val="00E86D3E"/>
    <w:rsid w:val="00E876C3"/>
    <w:rsid w:val="00E876E3"/>
    <w:rsid w:val="00E90038"/>
    <w:rsid w:val="00E905B3"/>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C7FE7"/>
    <w:rsid w:val="00ED0176"/>
    <w:rsid w:val="00ED0E09"/>
    <w:rsid w:val="00ED0EB9"/>
    <w:rsid w:val="00ED0FB8"/>
    <w:rsid w:val="00ED120E"/>
    <w:rsid w:val="00ED1415"/>
    <w:rsid w:val="00ED148B"/>
    <w:rsid w:val="00ED19A1"/>
    <w:rsid w:val="00ED2089"/>
    <w:rsid w:val="00ED212D"/>
    <w:rsid w:val="00ED2425"/>
    <w:rsid w:val="00ED24F7"/>
    <w:rsid w:val="00ED2660"/>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07F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B05"/>
    <w:rsid w:val="00F16C96"/>
    <w:rsid w:val="00F16E49"/>
    <w:rsid w:val="00F17086"/>
    <w:rsid w:val="00F175BC"/>
    <w:rsid w:val="00F176A1"/>
    <w:rsid w:val="00F176FF"/>
    <w:rsid w:val="00F1794D"/>
    <w:rsid w:val="00F17A71"/>
    <w:rsid w:val="00F20186"/>
    <w:rsid w:val="00F208B7"/>
    <w:rsid w:val="00F20DB7"/>
    <w:rsid w:val="00F20FF5"/>
    <w:rsid w:val="00F21A0D"/>
    <w:rsid w:val="00F21AA7"/>
    <w:rsid w:val="00F21AE0"/>
    <w:rsid w:val="00F21CE1"/>
    <w:rsid w:val="00F21F22"/>
    <w:rsid w:val="00F2200C"/>
    <w:rsid w:val="00F22A02"/>
    <w:rsid w:val="00F22E04"/>
    <w:rsid w:val="00F231DB"/>
    <w:rsid w:val="00F235EC"/>
    <w:rsid w:val="00F23664"/>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70F"/>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1BC"/>
    <w:rsid w:val="00F37582"/>
    <w:rsid w:val="00F37CE4"/>
    <w:rsid w:val="00F40005"/>
    <w:rsid w:val="00F403EC"/>
    <w:rsid w:val="00F40587"/>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CC6"/>
    <w:rsid w:val="00F67FF8"/>
    <w:rsid w:val="00F7022C"/>
    <w:rsid w:val="00F70414"/>
    <w:rsid w:val="00F7055F"/>
    <w:rsid w:val="00F706E8"/>
    <w:rsid w:val="00F70725"/>
    <w:rsid w:val="00F70837"/>
    <w:rsid w:val="00F70DC1"/>
    <w:rsid w:val="00F71208"/>
    <w:rsid w:val="00F71430"/>
    <w:rsid w:val="00F714F6"/>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603"/>
    <w:rsid w:val="00F76874"/>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9A4"/>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682"/>
    <w:rsid w:val="00FE7A12"/>
    <w:rsid w:val="00FE7BCB"/>
    <w:rsid w:val="00FE7C41"/>
    <w:rsid w:val="00FF063C"/>
    <w:rsid w:val="00FF063E"/>
    <w:rsid w:val="00FF085D"/>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link w:val="B3Char2"/>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Normal"/>
    <w:qFormat/>
    <w:rsid w:val="004C1C99"/>
    <w:pPr>
      <w:numPr>
        <w:ilvl w:val="1"/>
        <w:numId w:val="16"/>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AA701-AF96-408B-A0BA-52F84F7DB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8199</TotalTime>
  <Pages>4</Pages>
  <Words>2616</Words>
  <Characters>14917</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Aris Papasakellariou 5</cp:lastModifiedBy>
  <cp:revision>199</cp:revision>
  <cp:lastPrinted>2010-03-24T02:20:00Z</cp:lastPrinted>
  <dcterms:created xsi:type="dcterms:W3CDTF">2020-07-29T03:17:00Z</dcterms:created>
  <dcterms:modified xsi:type="dcterms:W3CDTF">2021-01-15T18:07:00Z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